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D7CEE" w14:textId="1620ADAF" w:rsidR="005F1E5D" w:rsidRDefault="005F1E5D" w:rsidP="00C6558C">
      <w:pPr>
        <w:spacing w:after="120"/>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drawing>
          <wp:anchor distT="152400" distB="152400" distL="152400" distR="152400" simplePos="0" relativeHeight="251662336" behindDoc="0" locked="0" layoutInCell="1" hidden="0" allowOverlap="1" wp14:anchorId="7EB3DA6D" wp14:editId="37038C1B">
            <wp:simplePos x="0" y="0"/>
            <wp:positionH relativeFrom="margin">
              <wp:posOffset>-882595</wp:posOffset>
            </wp:positionH>
            <wp:positionV relativeFrom="page">
              <wp:posOffset>81280</wp:posOffset>
            </wp:positionV>
            <wp:extent cx="7771838" cy="985962"/>
            <wp:effectExtent l="0" t="0" r="0" b="0"/>
            <wp:wrapNone/>
            <wp:docPr id="1073741826" name="image1.png" descr="BIOLAB template letter head-2.png"/>
            <wp:cNvGraphicFramePr/>
            <a:graphic xmlns:a="http://schemas.openxmlformats.org/drawingml/2006/main">
              <a:graphicData uri="http://schemas.openxmlformats.org/drawingml/2006/picture">
                <pic:pic xmlns:pic="http://schemas.openxmlformats.org/drawingml/2006/picture">
                  <pic:nvPicPr>
                    <pic:cNvPr id="0" name="image1.png" descr="BIOLAB template letter head-2.png"/>
                    <pic:cNvPicPr preferRelativeResize="0"/>
                  </pic:nvPicPr>
                  <pic:blipFill rotWithShape="1">
                    <a:blip r:embed="rId9"/>
                    <a:srcRect b="90197"/>
                    <a:stretch/>
                  </pic:blipFill>
                  <pic:spPr bwMode="auto">
                    <a:xfrm>
                      <a:off x="0" y="0"/>
                      <a:ext cx="7771838" cy="9859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E81470" w14:textId="77777777" w:rsidR="005F1E5D" w:rsidRDefault="005F1E5D">
      <w:pPr>
        <w:pBdr>
          <w:top w:val="nil"/>
          <w:left w:val="nil"/>
          <w:bottom w:val="nil"/>
          <w:right w:val="nil"/>
          <w:between w:val="nil"/>
        </w:pBdr>
        <w:rPr>
          <w:rFonts w:ascii="Helvetica Neue" w:eastAsia="Helvetica Neue" w:hAnsi="Helvetica Neue" w:cs="Helvetica Neue"/>
          <w:color w:val="000000"/>
          <w:sz w:val="22"/>
          <w:szCs w:val="22"/>
        </w:rPr>
      </w:pPr>
    </w:p>
    <w:p w14:paraId="727529CC" w14:textId="77777777" w:rsidR="001C7A77" w:rsidRPr="001C7A77" w:rsidRDefault="001C7A77" w:rsidP="001C7A77">
      <w:pPr>
        <w:spacing w:after="120"/>
        <w:rPr>
          <w:rFonts w:ascii="Helvetica" w:hAnsi="Helvetica"/>
          <w:b/>
          <w:color w:val="006391"/>
          <w:sz w:val="32"/>
          <w:szCs w:val="32"/>
        </w:rPr>
      </w:pPr>
      <w:r w:rsidRPr="001C7A77">
        <w:rPr>
          <w:rFonts w:ascii="Helvetica" w:hAnsi="Helvetica"/>
          <w:b/>
          <w:color w:val="006391"/>
          <w:sz w:val="32"/>
          <w:szCs w:val="32"/>
        </w:rPr>
        <w:t>Micropipette Challenge</w:t>
      </w:r>
    </w:p>
    <w:p w14:paraId="13D16123" w14:textId="77777777" w:rsidR="001C7A77" w:rsidRPr="001C7A77" w:rsidRDefault="001C7A77" w:rsidP="001C7A77">
      <w:pPr>
        <w:spacing w:after="120"/>
        <w:rPr>
          <w:rFonts w:ascii="Helvetica" w:hAnsi="Helvetica"/>
          <w:b/>
          <w:sz w:val="22"/>
          <w:szCs w:val="22"/>
        </w:rPr>
      </w:pPr>
      <w:r w:rsidRPr="001C7A77">
        <w:rPr>
          <w:rFonts w:ascii="Helvetica" w:hAnsi="Helvetica"/>
          <w:b/>
          <w:bCs/>
          <w:sz w:val="22"/>
          <w:szCs w:val="22"/>
        </w:rPr>
        <w:t>Topic(s):</w:t>
      </w:r>
      <w:r w:rsidRPr="001C7A77">
        <w:rPr>
          <w:rFonts w:ascii="Helvetica" w:hAnsi="Helvetica"/>
          <w:sz w:val="22"/>
          <w:szCs w:val="22"/>
        </w:rPr>
        <w:t xml:space="preserve"> Laboratory tools, Laboratory skills, Metric system, Following a protocol.</w:t>
      </w:r>
    </w:p>
    <w:p w14:paraId="62883017" w14:textId="77777777" w:rsidR="001C7A77" w:rsidRPr="001C7A77" w:rsidRDefault="001C7A77" w:rsidP="001C7A77">
      <w:pPr>
        <w:spacing w:after="120"/>
        <w:rPr>
          <w:rFonts w:ascii="Helvetica" w:hAnsi="Helvetica"/>
          <w:sz w:val="22"/>
          <w:szCs w:val="22"/>
        </w:rPr>
      </w:pPr>
      <w:r w:rsidRPr="001C7A77">
        <w:rPr>
          <w:rFonts w:ascii="Helvetica" w:hAnsi="Helvetica"/>
          <w:b/>
          <w:bCs/>
          <w:sz w:val="22"/>
          <w:szCs w:val="22"/>
        </w:rPr>
        <w:t>Grade level(s):</w:t>
      </w:r>
      <w:r w:rsidRPr="001C7A77">
        <w:rPr>
          <w:rFonts w:ascii="Helvetica" w:hAnsi="Helvetica"/>
          <w:sz w:val="22"/>
          <w:szCs w:val="22"/>
        </w:rPr>
        <w:t xml:space="preserve"> 6</w:t>
      </w:r>
      <w:r w:rsidRPr="001C7A77">
        <w:rPr>
          <w:rFonts w:ascii="Helvetica" w:hAnsi="Helvetica"/>
          <w:sz w:val="22"/>
          <w:szCs w:val="22"/>
          <w:vertAlign w:val="superscript"/>
        </w:rPr>
        <w:t>th</w:t>
      </w:r>
      <w:r w:rsidRPr="001C7A77">
        <w:rPr>
          <w:rFonts w:ascii="Helvetica" w:hAnsi="Helvetica"/>
          <w:sz w:val="22"/>
          <w:szCs w:val="22"/>
        </w:rPr>
        <w:t xml:space="preserve"> – 8</w:t>
      </w:r>
      <w:r w:rsidRPr="001C7A77">
        <w:rPr>
          <w:rFonts w:ascii="Helvetica" w:hAnsi="Helvetica"/>
          <w:sz w:val="22"/>
          <w:szCs w:val="22"/>
          <w:vertAlign w:val="superscript"/>
        </w:rPr>
        <w:t>th</w:t>
      </w:r>
      <w:r w:rsidRPr="001C7A77">
        <w:rPr>
          <w:rFonts w:ascii="Helvetica" w:hAnsi="Helvetica"/>
          <w:sz w:val="22"/>
          <w:szCs w:val="22"/>
        </w:rPr>
        <w:t xml:space="preserve"> grades</w:t>
      </w:r>
    </w:p>
    <w:p w14:paraId="1DA9BAEC" w14:textId="77777777" w:rsidR="001C7A77" w:rsidRPr="001C7A77" w:rsidRDefault="001C7A77" w:rsidP="001C7A77">
      <w:pPr>
        <w:spacing w:after="120"/>
        <w:rPr>
          <w:rFonts w:ascii="Helvetica" w:hAnsi="Helvetica"/>
          <w:sz w:val="22"/>
          <w:szCs w:val="22"/>
        </w:rPr>
      </w:pPr>
      <w:r w:rsidRPr="001C7A77">
        <w:rPr>
          <w:rFonts w:ascii="Helvetica" w:hAnsi="Helvetica"/>
          <w:b/>
          <w:bCs/>
          <w:sz w:val="22"/>
          <w:szCs w:val="22"/>
        </w:rPr>
        <w:t>Time:</w:t>
      </w:r>
      <w:r w:rsidRPr="001C7A77">
        <w:rPr>
          <w:rFonts w:ascii="Helvetica" w:hAnsi="Helvetica"/>
          <w:sz w:val="22"/>
          <w:szCs w:val="22"/>
        </w:rPr>
        <w:t xml:space="preserve"> 45 minutes</w:t>
      </w:r>
    </w:p>
    <w:p w14:paraId="1374BE0A" w14:textId="77777777" w:rsidR="001C7A77" w:rsidRPr="001C7A77" w:rsidRDefault="001C7A77" w:rsidP="001C7A77">
      <w:pPr>
        <w:rPr>
          <w:rFonts w:ascii="Helvetica" w:hAnsi="Helvetica"/>
          <w:b/>
          <w:bCs/>
          <w:sz w:val="22"/>
          <w:szCs w:val="22"/>
        </w:rPr>
      </w:pPr>
      <w:r w:rsidRPr="001C7A77">
        <w:rPr>
          <w:rFonts w:ascii="Helvetica" w:hAnsi="Helvetica"/>
          <w:b/>
          <w:bCs/>
          <w:sz w:val="22"/>
          <w:szCs w:val="22"/>
        </w:rPr>
        <w:t xml:space="preserve">Maine Standards: </w:t>
      </w:r>
      <w:r w:rsidRPr="001C7A77">
        <w:rPr>
          <w:rFonts w:ascii="Helvetica" w:hAnsi="Helvetica"/>
          <w:sz w:val="22"/>
          <w:szCs w:val="22"/>
        </w:rPr>
        <w:t xml:space="preserve">MS-PS4-2 </w:t>
      </w:r>
    </w:p>
    <w:p w14:paraId="00AB31FF" w14:textId="77777777" w:rsidR="001C7A77" w:rsidRPr="001C7A77" w:rsidRDefault="001C7A77" w:rsidP="001C7A77">
      <w:pPr>
        <w:pStyle w:val="Heading1"/>
        <w:rPr>
          <w:rFonts w:ascii="Helvetica" w:hAnsi="Helvetica"/>
          <w:sz w:val="22"/>
          <w:szCs w:val="22"/>
        </w:rPr>
      </w:pPr>
    </w:p>
    <w:p w14:paraId="1689D044" w14:textId="77777777" w:rsidR="001C7A77" w:rsidRPr="00620ACD" w:rsidRDefault="001C7A77" w:rsidP="001C7A77">
      <w:pPr>
        <w:spacing w:after="120"/>
        <w:rPr>
          <w:rFonts w:ascii="Helvetica" w:hAnsi="Helvetica"/>
          <w:b/>
          <w:color w:val="006391"/>
          <w:sz w:val="22"/>
          <w:szCs w:val="22"/>
        </w:rPr>
      </w:pPr>
      <w:r w:rsidRPr="00620ACD">
        <w:rPr>
          <w:rFonts w:ascii="Helvetica" w:hAnsi="Helvetica"/>
          <w:b/>
          <w:color w:val="006391"/>
          <w:sz w:val="22"/>
          <w:szCs w:val="22"/>
        </w:rPr>
        <w:t>ACTIVITY OVERVIEW</w:t>
      </w:r>
    </w:p>
    <w:p w14:paraId="0130C440" w14:textId="77777777" w:rsidR="001C7A77" w:rsidRPr="001C7A77" w:rsidRDefault="001C7A77" w:rsidP="001C7A77">
      <w:pPr>
        <w:rPr>
          <w:rFonts w:ascii="Helvetica" w:hAnsi="Helvetica"/>
          <w:i/>
          <w:iCs/>
          <w:sz w:val="22"/>
          <w:szCs w:val="22"/>
        </w:rPr>
      </w:pPr>
      <w:r w:rsidRPr="001C7A77">
        <w:rPr>
          <w:rFonts w:ascii="Helvetica" w:hAnsi="Helvetica"/>
          <w:i/>
          <w:iCs/>
          <w:sz w:val="22"/>
          <w:szCs w:val="22"/>
        </w:rPr>
        <w:t xml:space="preserve">The Micropipette Challenge is a perfect introductory activity, allowing students to </w:t>
      </w:r>
      <w:proofErr w:type="gramStart"/>
      <w:r w:rsidRPr="001C7A77">
        <w:rPr>
          <w:rFonts w:ascii="Helvetica" w:hAnsi="Helvetica"/>
          <w:i/>
          <w:iCs/>
          <w:sz w:val="22"/>
          <w:szCs w:val="22"/>
        </w:rPr>
        <w:t>gain</w:t>
      </w:r>
      <w:proofErr w:type="gramEnd"/>
    </w:p>
    <w:p w14:paraId="46E58159" w14:textId="77777777" w:rsidR="001C7A77" w:rsidRPr="001C7A77" w:rsidRDefault="001C7A77" w:rsidP="001C7A77">
      <w:pPr>
        <w:rPr>
          <w:rFonts w:ascii="Helvetica" w:hAnsi="Helvetica"/>
          <w:i/>
          <w:iCs/>
          <w:sz w:val="22"/>
          <w:szCs w:val="22"/>
        </w:rPr>
      </w:pPr>
      <w:r w:rsidRPr="001C7A77">
        <w:rPr>
          <w:rFonts w:ascii="Helvetica" w:hAnsi="Helvetica"/>
          <w:i/>
          <w:iCs/>
          <w:sz w:val="22"/>
          <w:szCs w:val="22"/>
        </w:rPr>
        <w:t>experience with the tools and techniques, like the micropipette, that are used in many scientific</w:t>
      </w:r>
    </w:p>
    <w:p w14:paraId="6DA012B7" w14:textId="77777777" w:rsidR="001C7A77" w:rsidRPr="001C7A77" w:rsidRDefault="001C7A77" w:rsidP="001C7A77">
      <w:pPr>
        <w:rPr>
          <w:rFonts w:ascii="Helvetica" w:hAnsi="Helvetica"/>
          <w:i/>
          <w:iCs/>
          <w:sz w:val="22"/>
          <w:szCs w:val="22"/>
        </w:rPr>
      </w:pPr>
      <w:r w:rsidRPr="001C7A77">
        <w:rPr>
          <w:rFonts w:ascii="Helvetica" w:hAnsi="Helvetica"/>
          <w:i/>
          <w:iCs/>
          <w:sz w:val="22"/>
          <w:szCs w:val="22"/>
        </w:rPr>
        <w:t>labs. In this lab, students work with small amounts of liquid to create a visible spectrum.</w:t>
      </w:r>
    </w:p>
    <w:p w14:paraId="30FAE48D" w14:textId="77777777" w:rsidR="001C7A77" w:rsidRPr="001C7A77" w:rsidRDefault="001C7A77" w:rsidP="001C7A77">
      <w:pPr>
        <w:rPr>
          <w:rFonts w:ascii="Helvetica" w:hAnsi="Helvetica"/>
          <w:i/>
          <w:iCs/>
          <w:sz w:val="22"/>
          <w:szCs w:val="22"/>
        </w:rPr>
      </w:pPr>
      <w:r w:rsidRPr="001C7A77">
        <w:rPr>
          <w:rFonts w:ascii="Helvetica" w:hAnsi="Helvetica"/>
          <w:i/>
          <w:iCs/>
          <w:sz w:val="22"/>
          <w:szCs w:val="22"/>
        </w:rPr>
        <w:t xml:space="preserve">Students will also learn how to carefully read and follow a scientific protocol and </w:t>
      </w:r>
      <w:proofErr w:type="gramStart"/>
      <w:r w:rsidRPr="001C7A77">
        <w:rPr>
          <w:rFonts w:ascii="Helvetica" w:hAnsi="Helvetica"/>
          <w:i/>
          <w:iCs/>
          <w:sz w:val="22"/>
          <w:szCs w:val="22"/>
        </w:rPr>
        <w:t>gain</w:t>
      </w:r>
      <w:proofErr w:type="gramEnd"/>
    </w:p>
    <w:p w14:paraId="241EC89F" w14:textId="77777777" w:rsidR="001C7A77" w:rsidRPr="001C7A77" w:rsidRDefault="001C7A77" w:rsidP="001C7A77">
      <w:pPr>
        <w:rPr>
          <w:rFonts w:ascii="Helvetica" w:hAnsi="Helvetica"/>
          <w:i/>
          <w:iCs/>
          <w:sz w:val="22"/>
          <w:szCs w:val="22"/>
        </w:rPr>
      </w:pPr>
      <w:r w:rsidRPr="001C7A77">
        <w:rPr>
          <w:rFonts w:ascii="Helvetica" w:hAnsi="Helvetica"/>
          <w:i/>
          <w:iCs/>
          <w:sz w:val="22"/>
          <w:szCs w:val="22"/>
        </w:rPr>
        <w:t>experience working with units in the metric system.</w:t>
      </w:r>
    </w:p>
    <w:p w14:paraId="4C03359B" w14:textId="77777777" w:rsidR="001C7A77" w:rsidRPr="001C7A77" w:rsidRDefault="001C7A77" w:rsidP="001C7A77">
      <w:pPr>
        <w:rPr>
          <w:rFonts w:ascii="Helvetica" w:hAnsi="Helvetica"/>
          <w:b/>
          <w:color w:val="006391"/>
          <w:sz w:val="22"/>
          <w:szCs w:val="22"/>
        </w:rPr>
      </w:pPr>
    </w:p>
    <w:p w14:paraId="5B6C0CC0" w14:textId="77777777" w:rsidR="001C7A77" w:rsidRDefault="001C7A77">
      <w:pPr>
        <w:rPr>
          <w:rFonts w:ascii="Helvetica" w:hAnsi="Helvetica"/>
          <w:b/>
          <w:color w:val="006391"/>
          <w:sz w:val="22"/>
          <w:szCs w:val="22"/>
        </w:rPr>
      </w:pPr>
      <w:r>
        <w:rPr>
          <w:rFonts w:ascii="Helvetica" w:hAnsi="Helvetica"/>
          <w:b/>
          <w:color w:val="006391"/>
          <w:sz w:val="22"/>
          <w:szCs w:val="22"/>
        </w:rPr>
        <w:br w:type="page"/>
      </w:r>
    </w:p>
    <w:p w14:paraId="322C5DD7" w14:textId="40677122"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lastRenderedPageBreak/>
        <w:t>ALIGNMENT TO STANDARDS</w:t>
      </w:r>
    </w:p>
    <w:p w14:paraId="6B18D579" w14:textId="77777777" w:rsidR="001C7A77" w:rsidRPr="001C7A77" w:rsidRDefault="001C7A77" w:rsidP="001C7A77">
      <w:pPr>
        <w:rPr>
          <w:rFonts w:ascii="Helvetica" w:hAnsi="Helvetica"/>
          <w:b/>
          <w:color w:val="000000" w:themeColor="text1"/>
          <w:sz w:val="22"/>
          <w:szCs w:val="22"/>
        </w:rPr>
      </w:pPr>
    </w:p>
    <w:p w14:paraId="32C27107" w14:textId="77777777" w:rsidR="001C7A77" w:rsidRPr="001C7A77" w:rsidRDefault="001C7A77" w:rsidP="001C7A77">
      <w:pPr>
        <w:rPr>
          <w:rFonts w:ascii="Helvetica" w:hAnsi="Helvetica"/>
          <w:sz w:val="22"/>
          <w:szCs w:val="22"/>
        </w:rPr>
      </w:pPr>
      <w:r w:rsidRPr="001C7A77">
        <w:rPr>
          <w:rFonts w:ascii="Helvetica" w:hAnsi="Helvetica"/>
          <w:b/>
          <w:bCs/>
          <w:sz w:val="22"/>
          <w:szCs w:val="22"/>
        </w:rPr>
        <w:t>MS-PS4-2</w:t>
      </w:r>
      <w:r w:rsidRPr="001C7A77">
        <w:rPr>
          <w:rFonts w:ascii="Helvetica" w:hAnsi="Helvetica"/>
          <w:sz w:val="22"/>
          <w:szCs w:val="22"/>
        </w:rPr>
        <w:t xml:space="preserve"> Develop and use a model to describe that waves are reflected, absorbed, or transmitted through various materials.</w:t>
      </w:r>
    </w:p>
    <w:p w14:paraId="6876ECF0" w14:textId="77777777" w:rsidR="001C7A77" w:rsidRPr="001C7A77" w:rsidRDefault="001C7A77" w:rsidP="001C7A77">
      <w:pPr>
        <w:rPr>
          <w:rFonts w:ascii="Helvetica" w:hAnsi="Helvetica" w:cs="Calibri"/>
          <w:b/>
          <w:bCs/>
          <w:color w:val="000000"/>
          <w:sz w:val="22"/>
          <w:szCs w:val="22"/>
        </w:rPr>
      </w:pPr>
    </w:p>
    <w:p w14:paraId="356C9365" w14:textId="77777777"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t>LEARNING OUTCOMES</w:t>
      </w:r>
    </w:p>
    <w:p w14:paraId="215F6C39" w14:textId="77777777" w:rsidR="001C7A77" w:rsidRPr="001C7A77" w:rsidRDefault="001C7A77" w:rsidP="001C7A77">
      <w:pPr>
        <w:rPr>
          <w:rFonts w:ascii="Helvetica" w:hAnsi="Helvetica" w:cs="Helvetica"/>
          <w:sz w:val="22"/>
          <w:szCs w:val="22"/>
        </w:rPr>
      </w:pPr>
    </w:p>
    <w:p w14:paraId="64C79B13" w14:textId="77777777" w:rsidR="001C7A77" w:rsidRPr="001C7A77" w:rsidRDefault="001C7A77" w:rsidP="001C7A77">
      <w:pPr>
        <w:rPr>
          <w:rFonts w:ascii="Helvetica" w:hAnsi="Helvetica" w:cs="Helvetica"/>
          <w:sz w:val="22"/>
          <w:szCs w:val="22"/>
        </w:rPr>
      </w:pPr>
      <w:r w:rsidRPr="001C7A77">
        <w:rPr>
          <w:rFonts w:ascii="Helvetica" w:hAnsi="Helvetica" w:cs="Helvetica"/>
          <w:sz w:val="22"/>
          <w:szCs w:val="22"/>
        </w:rPr>
        <w:t>Upon completion of the Micropipette Challenge, students will be able to:</w:t>
      </w:r>
    </w:p>
    <w:p w14:paraId="589515F9" w14:textId="77777777" w:rsidR="001C7A77" w:rsidRPr="001C7A77" w:rsidRDefault="001C7A77" w:rsidP="001C7A77">
      <w:pPr>
        <w:rPr>
          <w:rFonts w:ascii="Helvetica" w:hAnsi="Helvetica" w:cs="Helvetica"/>
          <w:sz w:val="22"/>
          <w:szCs w:val="22"/>
        </w:rPr>
      </w:pPr>
    </w:p>
    <w:p w14:paraId="6A78C4C6" w14:textId="77777777" w:rsidR="001C7A77" w:rsidRPr="001C7A77" w:rsidRDefault="001C7A77" w:rsidP="001C7A77">
      <w:pPr>
        <w:pStyle w:val="ListParagraph"/>
        <w:numPr>
          <w:ilvl w:val="0"/>
          <w:numId w:val="55"/>
        </w:numPr>
        <w:rPr>
          <w:rFonts w:ascii="Helvetica" w:eastAsia="Times New Roman" w:hAnsi="Helvetica" w:cs="Helvetica"/>
          <w:sz w:val="22"/>
          <w:szCs w:val="22"/>
        </w:rPr>
      </w:pPr>
      <w:r w:rsidRPr="001C7A77">
        <w:rPr>
          <w:rFonts w:ascii="Helvetica" w:eastAsia="Times New Roman" w:hAnsi="Helvetica" w:cs="Helvetica"/>
          <w:sz w:val="22"/>
          <w:szCs w:val="22"/>
        </w:rPr>
        <w:t xml:space="preserve">Understand how subtractive color mixing </w:t>
      </w:r>
      <w:proofErr w:type="gramStart"/>
      <w:r w:rsidRPr="001C7A77">
        <w:rPr>
          <w:rFonts w:ascii="Helvetica" w:eastAsia="Times New Roman" w:hAnsi="Helvetica" w:cs="Helvetica"/>
          <w:sz w:val="22"/>
          <w:szCs w:val="22"/>
        </w:rPr>
        <w:t>works</w:t>
      </w:r>
      <w:proofErr w:type="gramEnd"/>
    </w:p>
    <w:p w14:paraId="3621DF89" w14:textId="77777777" w:rsidR="001C7A77" w:rsidRPr="001C7A77" w:rsidRDefault="001C7A77" w:rsidP="001C7A77">
      <w:pPr>
        <w:pStyle w:val="ListParagraph"/>
        <w:numPr>
          <w:ilvl w:val="0"/>
          <w:numId w:val="49"/>
        </w:numPr>
        <w:ind w:left="1080"/>
        <w:rPr>
          <w:rFonts w:ascii="Helvetica" w:eastAsia="Times New Roman" w:hAnsi="Helvetica" w:cs="Helvetica"/>
          <w:sz w:val="22"/>
          <w:szCs w:val="22"/>
        </w:rPr>
      </w:pPr>
      <w:r w:rsidRPr="001C7A77">
        <w:rPr>
          <w:rFonts w:ascii="Helvetica" w:eastAsia="Times New Roman" w:hAnsi="Helvetica" w:cs="Helvetica"/>
          <w:sz w:val="22"/>
          <w:szCs w:val="22"/>
        </w:rPr>
        <w:t xml:space="preserve">Understand how to properly use a </w:t>
      </w:r>
      <w:proofErr w:type="gramStart"/>
      <w:r w:rsidRPr="001C7A77">
        <w:rPr>
          <w:rFonts w:ascii="Helvetica" w:eastAsia="Times New Roman" w:hAnsi="Helvetica" w:cs="Helvetica"/>
          <w:sz w:val="22"/>
          <w:szCs w:val="22"/>
        </w:rPr>
        <w:t>micropipette</w:t>
      </w:r>
      <w:proofErr w:type="gramEnd"/>
    </w:p>
    <w:p w14:paraId="4C894B0F" w14:textId="77777777" w:rsidR="001C7A77" w:rsidRPr="001C7A77" w:rsidRDefault="001C7A77" w:rsidP="001C7A77">
      <w:pPr>
        <w:pStyle w:val="ListParagraph"/>
        <w:numPr>
          <w:ilvl w:val="0"/>
          <w:numId w:val="55"/>
        </w:numPr>
        <w:rPr>
          <w:rFonts w:ascii="Helvetica" w:eastAsia="Times New Roman" w:hAnsi="Helvetica" w:cs="Helvetica"/>
          <w:sz w:val="22"/>
          <w:szCs w:val="22"/>
        </w:rPr>
      </w:pPr>
      <w:r w:rsidRPr="001C7A77">
        <w:rPr>
          <w:rFonts w:ascii="Helvetica" w:eastAsia="Times New Roman" w:hAnsi="Helvetica" w:cs="Helvetica"/>
          <w:sz w:val="22"/>
          <w:szCs w:val="22"/>
        </w:rPr>
        <w:t xml:space="preserve">Read and follow a laboratory </w:t>
      </w:r>
      <w:proofErr w:type="gramStart"/>
      <w:r w:rsidRPr="001C7A77">
        <w:rPr>
          <w:rFonts w:ascii="Helvetica" w:eastAsia="Times New Roman" w:hAnsi="Helvetica" w:cs="Helvetica"/>
          <w:sz w:val="22"/>
          <w:szCs w:val="22"/>
        </w:rPr>
        <w:t>protocol</w:t>
      </w:r>
      <w:proofErr w:type="gramEnd"/>
    </w:p>
    <w:p w14:paraId="4A115272" w14:textId="77777777" w:rsidR="001C7A77" w:rsidRPr="001C7A77" w:rsidRDefault="001C7A77" w:rsidP="001C7A77">
      <w:pPr>
        <w:pStyle w:val="ListParagraph"/>
        <w:numPr>
          <w:ilvl w:val="0"/>
          <w:numId w:val="55"/>
        </w:numPr>
        <w:rPr>
          <w:rFonts w:ascii="Helvetica" w:eastAsia="Times New Roman" w:hAnsi="Helvetica" w:cs="Helvetica"/>
          <w:sz w:val="22"/>
          <w:szCs w:val="22"/>
        </w:rPr>
      </w:pPr>
      <w:r w:rsidRPr="001C7A77">
        <w:rPr>
          <w:rFonts w:ascii="Helvetica" w:eastAsia="Times New Roman" w:hAnsi="Helvetica" w:cs="Helvetica"/>
          <w:sz w:val="22"/>
          <w:szCs w:val="22"/>
        </w:rPr>
        <w:t xml:space="preserve">Understand unit </w:t>
      </w:r>
      <w:proofErr w:type="gramStart"/>
      <w:r w:rsidRPr="001C7A77">
        <w:rPr>
          <w:rFonts w:ascii="Helvetica" w:eastAsia="Times New Roman" w:hAnsi="Helvetica" w:cs="Helvetica"/>
          <w:sz w:val="22"/>
          <w:szCs w:val="22"/>
        </w:rPr>
        <w:t>conversion</w:t>
      </w:r>
      <w:proofErr w:type="gramEnd"/>
    </w:p>
    <w:p w14:paraId="1594AAA5" w14:textId="77777777" w:rsidR="001C7A77" w:rsidRPr="001C7A77" w:rsidRDefault="001C7A77" w:rsidP="001C7A77">
      <w:pPr>
        <w:pStyle w:val="ListParagraph"/>
        <w:numPr>
          <w:ilvl w:val="0"/>
          <w:numId w:val="55"/>
        </w:numPr>
        <w:rPr>
          <w:rFonts w:ascii="Helvetica" w:eastAsia="Times New Roman" w:hAnsi="Helvetica" w:cs="Helvetica"/>
          <w:sz w:val="22"/>
          <w:szCs w:val="22"/>
        </w:rPr>
      </w:pPr>
      <w:r w:rsidRPr="001C7A77">
        <w:rPr>
          <w:rFonts w:ascii="Helvetica" w:eastAsia="Times New Roman" w:hAnsi="Helvetica" w:cs="Helvetica"/>
          <w:sz w:val="22"/>
          <w:szCs w:val="22"/>
        </w:rPr>
        <w:t xml:space="preserve">Convert between microliters, milliliters, and </w:t>
      </w:r>
      <w:proofErr w:type="gramStart"/>
      <w:r w:rsidRPr="001C7A77">
        <w:rPr>
          <w:rFonts w:ascii="Helvetica" w:eastAsia="Times New Roman" w:hAnsi="Helvetica" w:cs="Helvetica"/>
          <w:sz w:val="22"/>
          <w:szCs w:val="22"/>
        </w:rPr>
        <w:t>liters</w:t>
      </w:r>
      <w:proofErr w:type="gramEnd"/>
    </w:p>
    <w:p w14:paraId="03633D82" w14:textId="77777777" w:rsidR="001C7A77" w:rsidRPr="001C7A77" w:rsidRDefault="001C7A77" w:rsidP="001C7A77">
      <w:pPr>
        <w:ind w:left="720"/>
        <w:rPr>
          <w:rFonts w:ascii="Helvetica" w:hAnsi="Helvetica" w:cs="Helvetica"/>
          <w:sz w:val="22"/>
          <w:szCs w:val="22"/>
        </w:rPr>
      </w:pPr>
    </w:p>
    <w:p w14:paraId="2B5EF58F" w14:textId="77777777" w:rsidR="001C7A77" w:rsidRDefault="001C7A77">
      <w:pPr>
        <w:rPr>
          <w:rFonts w:ascii="Helvetica" w:hAnsi="Helvetica"/>
          <w:b/>
          <w:color w:val="006391"/>
          <w:sz w:val="22"/>
          <w:szCs w:val="22"/>
        </w:rPr>
      </w:pPr>
      <w:r>
        <w:rPr>
          <w:rFonts w:ascii="Helvetica" w:hAnsi="Helvetica"/>
          <w:b/>
          <w:color w:val="006391"/>
          <w:sz w:val="22"/>
          <w:szCs w:val="22"/>
        </w:rPr>
        <w:br w:type="page"/>
      </w:r>
    </w:p>
    <w:p w14:paraId="113B553C" w14:textId="5B321510"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lastRenderedPageBreak/>
        <w:t>CAREER CONNECTIONS</w:t>
      </w:r>
    </w:p>
    <w:p w14:paraId="2C418A55" w14:textId="77777777" w:rsidR="001C7A77" w:rsidRPr="001C7A77" w:rsidRDefault="001C7A77" w:rsidP="001C7A77">
      <w:pPr>
        <w:rPr>
          <w:rFonts w:ascii="Helvetica" w:hAnsi="Helvetica"/>
          <w:sz w:val="22"/>
          <w:szCs w:val="22"/>
        </w:rPr>
      </w:pPr>
      <w:r w:rsidRPr="001C7A77">
        <w:rPr>
          <w:rFonts w:ascii="Helvetica" w:hAnsi="Helvetica"/>
          <w:sz w:val="22"/>
          <w:szCs w:val="22"/>
        </w:rPr>
        <w:t xml:space="preserve"> </w:t>
      </w:r>
    </w:p>
    <w:p w14:paraId="6964A6CF" w14:textId="77777777" w:rsidR="001C7A77" w:rsidRPr="001C7A77" w:rsidRDefault="001C7A77" w:rsidP="001C7A77">
      <w:pPr>
        <w:rPr>
          <w:rFonts w:ascii="Helvetica" w:hAnsi="Helvetica"/>
          <w:b/>
          <w:iCs/>
          <w:color w:val="006391"/>
          <w:sz w:val="22"/>
          <w:szCs w:val="22"/>
          <w:u w:val="single"/>
        </w:rPr>
      </w:pPr>
      <w:r w:rsidRPr="001C7A77">
        <w:rPr>
          <w:rFonts w:ascii="Helvetica" w:hAnsi="Helvetica"/>
          <w:b/>
          <w:iCs/>
          <w:color w:val="006391"/>
          <w:sz w:val="22"/>
          <w:szCs w:val="22"/>
          <w:u w:val="single"/>
        </w:rPr>
        <w:t>Environmental Engineering Technician</w:t>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t>_____</w:t>
      </w:r>
    </w:p>
    <w:p w14:paraId="55603B6C" w14:textId="77777777" w:rsidR="001C7A77" w:rsidRPr="001C7A77" w:rsidRDefault="001C7A77" w:rsidP="001C7A77">
      <w:pPr>
        <w:rPr>
          <w:rFonts w:ascii="Helvetica" w:hAnsi="Helvetica"/>
          <w:b/>
          <w:iCs/>
          <w:color w:val="006391"/>
          <w:sz w:val="22"/>
          <w:szCs w:val="22"/>
          <w:u w:val="single"/>
        </w:rPr>
      </w:pPr>
    </w:p>
    <w:p w14:paraId="67D49179" w14:textId="77777777" w:rsidR="001C7A77" w:rsidRPr="001C7A77" w:rsidRDefault="001C7A77" w:rsidP="001C7A77">
      <w:pPr>
        <w:rPr>
          <w:rFonts w:ascii="Helvetica" w:hAnsi="Helvetica"/>
          <w:sz w:val="22"/>
          <w:szCs w:val="22"/>
        </w:rPr>
      </w:pPr>
      <w:r w:rsidRPr="001C7A77">
        <w:rPr>
          <w:rFonts w:ascii="Helvetica" w:hAnsi="Helvetica"/>
          <w:sz w:val="22"/>
          <w:szCs w:val="22"/>
        </w:rPr>
        <w:t>Apply theory and principles of environmental engineering to modify, test, and operate equipment and devices used in the prevention, control, and remediation of environmental problems, including waste treatment and site remediation, under the direction of engineering staff or scientist. May assist in the development of environmental remediation devices.</w:t>
      </w:r>
    </w:p>
    <w:p w14:paraId="60DDB6BB" w14:textId="77777777" w:rsidR="001C7A77" w:rsidRPr="001C7A77" w:rsidRDefault="001C7A77" w:rsidP="001C7A77">
      <w:pPr>
        <w:rPr>
          <w:rFonts w:ascii="Helvetica" w:hAnsi="Helvetica"/>
          <w:sz w:val="22"/>
          <w:szCs w:val="22"/>
        </w:rPr>
      </w:pPr>
    </w:p>
    <w:p w14:paraId="34B813BA" w14:textId="77777777" w:rsidR="001C7A77" w:rsidRPr="001C7A77" w:rsidRDefault="001C7A77" w:rsidP="001C7A77">
      <w:pPr>
        <w:rPr>
          <w:rFonts w:ascii="Helvetica" w:hAnsi="Helvetica"/>
          <w:sz w:val="22"/>
          <w:szCs w:val="22"/>
        </w:rPr>
      </w:pPr>
    </w:p>
    <w:p w14:paraId="14D9A0B6" w14:textId="77777777" w:rsidR="001C7A77" w:rsidRPr="001C7A77" w:rsidRDefault="001C7A77" w:rsidP="001C7A77">
      <w:pPr>
        <w:rPr>
          <w:rFonts w:ascii="Helvetica" w:hAnsi="Helvetica"/>
          <w:b/>
          <w:iCs/>
          <w:color w:val="006391"/>
          <w:sz w:val="22"/>
          <w:szCs w:val="22"/>
          <w:u w:val="single"/>
        </w:rPr>
      </w:pPr>
      <w:r w:rsidRPr="001C7A77">
        <w:rPr>
          <w:rFonts w:ascii="Helvetica" w:hAnsi="Helvetica"/>
          <w:b/>
          <w:iCs/>
          <w:color w:val="006391"/>
          <w:sz w:val="22"/>
          <w:szCs w:val="22"/>
          <w:u w:val="single"/>
        </w:rPr>
        <w:t>Geneticists</w:t>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t>_____________________________</w:t>
      </w:r>
    </w:p>
    <w:p w14:paraId="7BF72D4C" w14:textId="77777777" w:rsidR="001C7A77" w:rsidRPr="001C7A77" w:rsidRDefault="001C7A77" w:rsidP="001C7A77">
      <w:pPr>
        <w:rPr>
          <w:rFonts w:ascii="Helvetica" w:hAnsi="Helvetica"/>
          <w:b/>
          <w:i/>
          <w:sz w:val="22"/>
          <w:szCs w:val="22"/>
        </w:rPr>
      </w:pPr>
    </w:p>
    <w:p w14:paraId="5491ABE1" w14:textId="77777777" w:rsidR="001C7A77" w:rsidRPr="001C7A77" w:rsidRDefault="001C7A77" w:rsidP="001C7A77">
      <w:pPr>
        <w:rPr>
          <w:rFonts w:ascii="Helvetica" w:hAnsi="Helvetica" w:cs="Arial"/>
          <w:color w:val="000000" w:themeColor="text1"/>
          <w:sz w:val="22"/>
          <w:szCs w:val="22"/>
          <w:shd w:val="clear" w:color="auto" w:fill="F1F1F1"/>
        </w:rPr>
      </w:pPr>
      <w:r w:rsidRPr="001C7A77">
        <w:rPr>
          <w:rFonts w:ascii="Helvetica" w:hAnsi="Helvetica"/>
          <w:color w:val="333333"/>
          <w:sz w:val="22"/>
          <w:szCs w:val="22"/>
          <w:shd w:val="clear" w:color="auto" w:fill="FFFFFF"/>
        </w:rPr>
        <w:t>Research and study the inheritance of traits at the molecular, organism or population level. May evaluate or treat patients with genetic disorders.</w:t>
      </w:r>
    </w:p>
    <w:p w14:paraId="737BA689" w14:textId="77777777" w:rsidR="001C7A77" w:rsidRPr="001C7A77" w:rsidRDefault="001C7A77" w:rsidP="001C7A77">
      <w:pPr>
        <w:rPr>
          <w:rFonts w:ascii="Helvetica" w:hAnsi="Helvetica"/>
          <w:sz w:val="22"/>
          <w:szCs w:val="22"/>
        </w:rPr>
      </w:pPr>
    </w:p>
    <w:p w14:paraId="69B0C0C4" w14:textId="77777777" w:rsidR="001C7A77" w:rsidRPr="001C7A77" w:rsidRDefault="001C7A77" w:rsidP="001C7A77">
      <w:pPr>
        <w:pStyle w:val="ListParagraph"/>
        <w:ind w:left="60"/>
        <w:rPr>
          <w:rFonts w:ascii="Helvetica" w:hAnsi="Helvetica"/>
          <w:sz w:val="22"/>
          <w:szCs w:val="22"/>
        </w:rPr>
      </w:pPr>
    </w:p>
    <w:p w14:paraId="3CE007BB" w14:textId="77777777" w:rsidR="001C7A77" w:rsidRPr="001C7A77" w:rsidRDefault="001C7A77" w:rsidP="001C7A77">
      <w:pPr>
        <w:rPr>
          <w:rFonts w:ascii="Helvetica" w:hAnsi="Helvetica"/>
          <w:b/>
          <w:iCs/>
          <w:color w:val="006391"/>
          <w:sz w:val="22"/>
          <w:szCs w:val="22"/>
          <w:u w:val="single"/>
        </w:rPr>
      </w:pPr>
      <w:r w:rsidRPr="001C7A77">
        <w:rPr>
          <w:rFonts w:ascii="Helvetica" w:hAnsi="Helvetica"/>
          <w:b/>
          <w:iCs/>
          <w:color w:val="006391"/>
          <w:sz w:val="22"/>
          <w:szCs w:val="22"/>
          <w:u w:val="single"/>
        </w:rPr>
        <w:t>Microbiologist</w:t>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p>
    <w:p w14:paraId="79955351" w14:textId="77777777" w:rsidR="001C7A77" w:rsidRPr="001C7A77" w:rsidRDefault="001C7A77" w:rsidP="001C7A77">
      <w:pPr>
        <w:rPr>
          <w:rFonts w:ascii="Helvetica" w:hAnsi="Helvetica"/>
          <w:b/>
          <w:i/>
          <w:sz w:val="22"/>
          <w:szCs w:val="22"/>
        </w:rPr>
      </w:pPr>
    </w:p>
    <w:p w14:paraId="70AA4814" w14:textId="77777777" w:rsidR="001C7A77" w:rsidRPr="001C7A77" w:rsidRDefault="001C7A77" w:rsidP="001C7A77">
      <w:pPr>
        <w:rPr>
          <w:rFonts w:ascii="Helvetica" w:hAnsi="Helvetica"/>
          <w:sz w:val="22"/>
          <w:szCs w:val="22"/>
        </w:rPr>
      </w:pPr>
      <w:r w:rsidRPr="001C7A77">
        <w:rPr>
          <w:rFonts w:ascii="Helvetica" w:hAnsi="Helvetica" w:cs="Arial"/>
          <w:color w:val="222222"/>
          <w:sz w:val="22"/>
          <w:szCs w:val="22"/>
          <w:shd w:val="clear" w:color="auto" w:fill="FFFFFF"/>
        </w:rPr>
        <w:t>Investigate the growth, structure, development, and other characteristics of microscopic organisms, such as bacteria, algae, or fungi. Includes medical microbiologists who study the relationship between organisms and disease or the effects of antibiotics on microorganisms.</w:t>
      </w:r>
      <w:r w:rsidRPr="001C7A77">
        <w:rPr>
          <w:rFonts w:ascii="Helvetica" w:hAnsi="Helvetica"/>
          <w:sz w:val="22"/>
          <w:szCs w:val="22"/>
        </w:rPr>
        <w:t xml:space="preserve"> </w:t>
      </w:r>
    </w:p>
    <w:p w14:paraId="4F9C18A2" w14:textId="77777777" w:rsidR="001C7A77" w:rsidRPr="001C7A77" w:rsidRDefault="001C7A77" w:rsidP="001C7A77">
      <w:pPr>
        <w:pStyle w:val="ListParagraph"/>
        <w:ind w:left="60"/>
        <w:rPr>
          <w:rFonts w:ascii="Helvetica" w:hAnsi="Helvetica"/>
          <w:sz w:val="22"/>
          <w:szCs w:val="22"/>
        </w:rPr>
      </w:pPr>
    </w:p>
    <w:p w14:paraId="3269D1F3" w14:textId="77777777" w:rsidR="001C7A77" w:rsidRPr="001C7A77" w:rsidRDefault="001C7A77" w:rsidP="001C7A77">
      <w:pPr>
        <w:rPr>
          <w:rFonts w:ascii="Helvetica" w:hAnsi="Helvetica"/>
          <w:b/>
          <w:iCs/>
          <w:color w:val="006391"/>
          <w:sz w:val="22"/>
          <w:szCs w:val="22"/>
          <w:u w:val="single"/>
        </w:rPr>
      </w:pPr>
      <w:r w:rsidRPr="001C7A77">
        <w:rPr>
          <w:rFonts w:ascii="Helvetica" w:hAnsi="Helvetica"/>
          <w:b/>
          <w:iCs/>
          <w:color w:val="006391"/>
          <w:sz w:val="22"/>
          <w:szCs w:val="22"/>
          <w:u w:val="single"/>
        </w:rPr>
        <w:t>Chemist</w:t>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r w:rsidRPr="001C7A77">
        <w:rPr>
          <w:rFonts w:ascii="Helvetica" w:hAnsi="Helvetica"/>
          <w:b/>
          <w:iCs/>
          <w:color w:val="006391"/>
          <w:sz w:val="22"/>
          <w:szCs w:val="22"/>
          <w:u w:val="single"/>
        </w:rPr>
        <w:tab/>
      </w:r>
    </w:p>
    <w:p w14:paraId="20A81B9D" w14:textId="77777777" w:rsidR="001C7A77" w:rsidRPr="001C7A77" w:rsidRDefault="001C7A77" w:rsidP="001C7A77">
      <w:pPr>
        <w:rPr>
          <w:rFonts w:ascii="Helvetica" w:hAnsi="Helvetica"/>
          <w:b/>
          <w:iCs/>
          <w:color w:val="006391"/>
          <w:sz w:val="22"/>
          <w:szCs w:val="22"/>
          <w:u w:val="single"/>
        </w:rPr>
      </w:pPr>
    </w:p>
    <w:p w14:paraId="6C3822AF" w14:textId="77777777" w:rsidR="001C7A77" w:rsidRPr="001C7A77" w:rsidRDefault="001C7A77" w:rsidP="001C7A77">
      <w:pPr>
        <w:rPr>
          <w:rFonts w:ascii="Helvetica" w:hAnsi="Helvetica" w:cs="Arial"/>
          <w:color w:val="222222"/>
          <w:sz w:val="22"/>
          <w:szCs w:val="22"/>
          <w:shd w:val="clear" w:color="auto" w:fill="FFFFFF"/>
        </w:rPr>
      </w:pPr>
      <w:r w:rsidRPr="001C7A77">
        <w:rPr>
          <w:rFonts w:ascii="Helvetica" w:hAnsi="Helvetica" w:cs="Arial"/>
          <w:color w:val="222222"/>
          <w:sz w:val="22"/>
          <w:szCs w:val="22"/>
          <w:shd w:val="clear" w:color="auto" w:fill="FFFFFF"/>
        </w:rPr>
        <w:t>Conduct qualitative and quantitative chemical analyses or experiments in laboratories for quality or process control or to develop new products or knowledge.</w:t>
      </w:r>
    </w:p>
    <w:p w14:paraId="40978CCF" w14:textId="77777777" w:rsidR="001C7A77" w:rsidRPr="001C7A77" w:rsidRDefault="001C7A77" w:rsidP="001C7A77">
      <w:pPr>
        <w:rPr>
          <w:rFonts w:ascii="Helvetica" w:hAnsi="Helvetica"/>
          <w:sz w:val="22"/>
          <w:szCs w:val="22"/>
          <w:shd w:val="clear" w:color="auto" w:fill="FFFFFF"/>
        </w:rPr>
      </w:pPr>
    </w:p>
    <w:p w14:paraId="1101B6FF" w14:textId="77777777" w:rsidR="001C7A77" w:rsidRPr="001C7A77" w:rsidRDefault="001C7A77" w:rsidP="001C7A77">
      <w:pPr>
        <w:rPr>
          <w:rFonts w:ascii="Helvetica" w:hAnsi="Helvetica"/>
          <w:sz w:val="22"/>
          <w:szCs w:val="22"/>
        </w:rPr>
      </w:pPr>
      <w:r w:rsidRPr="001C7A77">
        <w:rPr>
          <w:rFonts w:ascii="Helvetica" w:hAnsi="Helvetica"/>
          <w:i/>
          <w:sz w:val="22"/>
          <w:szCs w:val="22"/>
        </w:rPr>
        <w:t>Sources:</w:t>
      </w:r>
      <w:r w:rsidRPr="001C7A77">
        <w:rPr>
          <w:rFonts w:ascii="Helvetica" w:hAnsi="Helvetica"/>
          <w:sz w:val="22"/>
          <w:szCs w:val="22"/>
        </w:rPr>
        <w:t xml:space="preserve"> </w:t>
      </w:r>
    </w:p>
    <w:p w14:paraId="09D6074B" w14:textId="77777777" w:rsidR="001C7A77" w:rsidRPr="001C7A77" w:rsidRDefault="001C7A77" w:rsidP="001C7A77">
      <w:pPr>
        <w:rPr>
          <w:rStyle w:val="Hyperlink"/>
          <w:rFonts w:ascii="Helvetica" w:eastAsiaTheme="majorEastAsia" w:hAnsi="Helvetica" w:cs="Helvetica"/>
          <w:color w:val="006391"/>
          <w:sz w:val="22"/>
          <w:szCs w:val="22"/>
        </w:rPr>
      </w:pPr>
      <w:r w:rsidRPr="001C7A77">
        <w:rPr>
          <w:rStyle w:val="Hyperlink"/>
          <w:rFonts w:ascii="Helvetica" w:hAnsi="Helvetica" w:cs="Helvetica"/>
          <w:color w:val="006391"/>
          <w:sz w:val="22"/>
          <w:szCs w:val="22"/>
        </w:rPr>
        <w:t>http://www.worky.com/workypedia/careers-that-use-micropipettes/21/1974</w:t>
      </w:r>
      <w:r w:rsidRPr="001C7A77">
        <w:rPr>
          <w:rStyle w:val="Hyperlink"/>
          <w:rFonts w:ascii="Helvetica" w:hAnsi="Helvetica" w:cs="Helvetica"/>
          <w:color w:val="006391"/>
          <w:sz w:val="22"/>
          <w:szCs w:val="22"/>
        </w:rPr>
        <w:br w:type="page"/>
      </w:r>
    </w:p>
    <w:p w14:paraId="72E273A0" w14:textId="77777777"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lastRenderedPageBreak/>
        <w:t>BACKGROUND INFORMATION</w:t>
      </w:r>
    </w:p>
    <w:p w14:paraId="747AC7D8" w14:textId="77777777" w:rsidR="001C7A77" w:rsidRPr="001C7A77" w:rsidRDefault="001C7A77" w:rsidP="001C7A77">
      <w:pPr>
        <w:rPr>
          <w:rFonts w:ascii="Helvetica" w:hAnsi="Helvetica"/>
          <w:sz w:val="22"/>
          <w:szCs w:val="22"/>
        </w:rPr>
      </w:pPr>
    </w:p>
    <w:p w14:paraId="255199F0" w14:textId="77777777" w:rsidR="001C7A77" w:rsidRPr="001C7A77" w:rsidRDefault="001C7A77" w:rsidP="001C7A77">
      <w:pPr>
        <w:rPr>
          <w:rFonts w:ascii="Helvetica" w:hAnsi="Helvetica"/>
          <w:sz w:val="22"/>
          <w:szCs w:val="22"/>
        </w:rPr>
      </w:pPr>
      <w:r w:rsidRPr="001C7A77">
        <w:rPr>
          <w:rFonts w:ascii="Helvetica" w:hAnsi="Helvetica"/>
          <w:sz w:val="22"/>
          <w:szCs w:val="22"/>
        </w:rPr>
        <w:t xml:space="preserve">The goal of this activity is to introduce students to important laboratory tools, be able to read and follow a basic lab protocol and understand the metric system. Understanding how to use laboratory tools such as the micropipette is important for students. It allows them to practice a skill that can come in handy should they choose a career that utilizes this too. They will already have a basic understanding of what the tool is, what the tool is used for, and how to properly set and measure out very small amounts of liquid using the tool. </w:t>
      </w:r>
    </w:p>
    <w:p w14:paraId="468B5864" w14:textId="77777777" w:rsidR="001C7A77" w:rsidRPr="001C7A77" w:rsidRDefault="001C7A77" w:rsidP="001C7A77">
      <w:pPr>
        <w:rPr>
          <w:rFonts w:ascii="Helvetica" w:hAnsi="Helvetica"/>
          <w:sz w:val="22"/>
          <w:szCs w:val="22"/>
        </w:rPr>
      </w:pPr>
    </w:p>
    <w:p w14:paraId="6ACAC3C0" w14:textId="77777777" w:rsidR="001C7A77" w:rsidRPr="001C7A77" w:rsidRDefault="001C7A77" w:rsidP="001C7A77">
      <w:pPr>
        <w:rPr>
          <w:rFonts w:ascii="Helvetica" w:hAnsi="Helvetica"/>
          <w:sz w:val="22"/>
          <w:szCs w:val="22"/>
        </w:rPr>
      </w:pPr>
      <w:r w:rsidRPr="001C7A77">
        <w:rPr>
          <w:rFonts w:ascii="Helvetica" w:hAnsi="Helvetica"/>
          <w:sz w:val="22"/>
          <w:szCs w:val="22"/>
        </w:rPr>
        <w:t xml:space="preserve">This lab is also a great introductory lab to help students gain the knowledge and skills needed to learn how to read and follow a basic lab protocol. Learning to read scientific protocols and being able to follow them is important not only throughout their journey throughout high school lab class but can also spark an interest in a future career that puts them on the pathway for a STEM career. This knowledge can be invaluable as a student in college or beginning </w:t>
      </w:r>
      <w:proofErr w:type="spellStart"/>
      <w:proofErr w:type="gramStart"/>
      <w:r w:rsidRPr="001C7A77">
        <w:rPr>
          <w:rFonts w:ascii="Helvetica" w:hAnsi="Helvetica"/>
          <w:sz w:val="22"/>
          <w:szCs w:val="22"/>
        </w:rPr>
        <w:t>a</w:t>
      </w:r>
      <w:proofErr w:type="spellEnd"/>
      <w:proofErr w:type="gramEnd"/>
      <w:r w:rsidRPr="001C7A77">
        <w:rPr>
          <w:rFonts w:ascii="Helvetica" w:hAnsi="Helvetica"/>
          <w:sz w:val="22"/>
          <w:szCs w:val="22"/>
        </w:rPr>
        <w:t xml:space="preserve"> introductory career inside a lab. Even if the student is not interested in a STEM career, this skill can be beneficial in helping the students understand how to read and follow through other technical writings throughout whatever path they choose. </w:t>
      </w:r>
    </w:p>
    <w:p w14:paraId="7FC48B44" w14:textId="77777777" w:rsidR="001C7A77" w:rsidRPr="001C7A77" w:rsidRDefault="001C7A77" w:rsidP="001C7A77">
      <w:pPr>
        <w:rPr>
          <w:rFonts w:ascii="Helvetica" w:hAnsi="Helvetica"/>
          <w:sz w:val="22"/>
          <w:szCs w:val="22"/>
        </w:rPr>
      </w:pPr>
    </w:p>
    <w:p w14:paraId="321FACE9" w14:textId="77777777" w:rsidR="001C7A77" w:rsidRPr="001C7A77" w:rsidRDefault="001C7A77" w:rsidP="001C7A77">
      <w:pPr>
        <w:rPr>
          <w:rFonts w:ascii="Helvetica" w:hAnsi="Helvetica"/>
          <w:sz w:val="22"/>
          <w:szCs w:val="22"/>
        </w:rPr>
      </w:pPr>
      <w:r w:rsidRPr="001C7A77">
        <w:rPr>
          <w:rFonts w:ascii="Helvetica" w:hAnsi="Helvetica"/>
          <w:sz w:val="22"/>
          <w:szCs w:val="22"/>
        </w:rPr>
        <w:t xml:space="preserve">Lastly, through this activity, we hope to help students understand the importance of the metric system in the scientific community. The United States is one of a few countries that still does not use the metric system for our known system of measurements. However, inside the lab quite often students will be utilizing the metric system, so </w:t>
      </w:r>
      <w:proofErr w:type="gramStart"/>
      <w:r w:rsidRPr="001C7A77">
        <w:rPr>
          <w:rFonts w:ascii="Helvetica" w:hAnsi="Helvetica"/>
          <w:sz w:val="22"/>
          <w:szCs w:val="22"/>
        </w:rPr>
        <w:t>having an understanding of</w:t>
      </w:r>
      <w:proofErr w:type="gramEnd"/>
      <w:r w:rsidRPr="001C7A77">
        <w:rPr>
          <w:rFonts w:ascii="Helvetica" w:hAnsi="Helvetica"/>
          <w:sz w:val="22"/>
          <w:szCs w:val="22"/>
        </w:rPr>
        <w:t xml:space="preserve"> it and the units involved with this system is important. The students will also learn how to convert from microliters to milliliters, another skill that can be invaluable to students in their future schooling or career pathways.</w:t>
      </w:r>
    </w:p>
    <w:p w14:paraId="04392E34" w14:textId="77777777" w:rsidR="001C7A77" w:rsidRPr="001C7A77" w:rsidRDefault="001C7A77" w:rsidP="001C7A77">
      <w:pPr>
        <w:rPr>
          <w:rFonts w:ascii="Helvetica" w:hAnsi="Helvetica"/>
          <w:sz w:val="22"/>
          <w:szCs w:val="22"/>
        </w:rPr>
      </w:pPr>
    </w:p>
    <w:p w14:paraId="20AE4647" w14:textId="77777777" w:rsidR="001C7A77" w:rsidRPr="001C7A77" w:rsidRDefault="001C7A77" w:rsidP="001C7A77">
      <w:pPr>
        <w:widowControl w:val="0"/>
        <w:tabs>
          <w:tab w:val="left" w:pos="720"/>
        </w:tabs>
        <w:autoSpaceDE w:val="0"/>
        <w:autoSpaceDN w:val="0"/>
        <w:adjustRightInd w:val="0"/>
        <w:rPr>
          <w:rFonts w:ascii="Helvetica" w:hAnsi="Helvetica" w:cs="Helvetica"/>
          <w:color w:val="006391"/>
          <w:sz w:val="22"/>
          <w:szCs w:val="22"/>
        </w:rPr>
      </w:pPr>
      <w:r w:rsidRPr="001C7A77">
        <w:rPr>
          <w:rFonts w:ascii="Helvetica" w:hAnsi="Helvetica" w:cs="Helvetica"/>
          <w:color w:val="006391"/>
          <w:sz w:val="22"/>
          <w:szCs w:val="22"/>
        </w:rPr>
        <w:t>Key Terms</w:t>
      </w:r>
    </w:p>
    <w:p w14:paraId="58CACCE9" w14:textId="77777777" w:rsidR="001C7A77" w:rsidRPr="001C7A77" w:rsidRDefault="001C7A77" w:rsidP="001C7A77">
      <w:pPr>
        <w:pStyle w:val="ListParagraph"/>
        <w:widowControl w:val="0"/>
        <w:numPr>
          <w:ilvl w:val="0"/>
          <w:numId w:val="46"/>
        </w:numPr>
        <w:tabs>
          <w:tab w:val="left" w:pos="720"/>
        </w:tabs>
        <w:autoSpaceDE w:val="0"/>
        <w:autoSpaceDN w:val="0"/>
        <w:adjustRightInd w:val="0"/>
        <w:rPr>
          <w:rFonts w:ascii="Helvetica" w:hAnsi="Helvetica" w:cs="Helvetica"/>
          <w:color w:val="000000" w:themeColor="text1"/>
          <w:sz w:val="22"/>
          <w:szCs w:val="22"/>
        </w:rPr>
      </w:pPr>
      <w:r w:rsidRPr="001C7A77">
        <w:rPr>
          <w:rFonts w:ascii="Helvetica" w:hAnsi="Helvetica" w:cs="Helvetica"/>
          <w:color w:val="000000" w:themeColor="text1"/>
          <w:sz w:val="22"/>
          <w:szCs w:val="22"/>
        </w:rPr>
        <w:t>Electromagnetic Spectrum: Electromagnetic waves exist with an enormous range of</w:t>
      </w:r>
    </w:p>
    <w:p w14:paraId="7723EC8B" w14:textId="77777777" w:rsidR="001C7A77" w:rsidRPr="001C7A77" w:rsidRDefault="001C7A77" w:rsidP="001C7A77">
      <w:pPr>
        <w:widowControl w:val="0"/>
        <w:tabs>
          <w:tab w:val="left" w:pos="720"/>
        </w:tabs>
        <w:autoSpaceDE w:val="0"/>
        <w:autoSpaceDN w:val="0"/>
        <w:adjustRightInd w:val="0"/>
        <w:ind w:left="720"/>
        <w:rPr>
          <w:rFonts w:ascii="Helvetica" w:hAnsi="Helvetica" w:cs="Helvetica"/>
          <w:color w:val="000000" w:themeColor="text1"/>
          <w:sz w:val="22"/>
          <w:szCs w:val="22"/>
        </w:rPr>
      </w:pPr>
      <w:r w:rsidRPr="001C7A77">
        <w:rPr>
          <w:rFonts w:ascii="Helvetica" w:hAnsi="Helvetica" w:cs="Helvetica"/>
          <w:color w:val="000000" w:themeColor="text1"/>
          <w:sz w:val="22"/>
          <w:szCs w:val="22"/>
        </w:rPr>
        <w:t>frequencies. This continuous range of frequencies is known as the electromagnetic spectrum.</w:t>
      </w:r>
    </w:p>
    <w:p w14:paraId="383691E6" w14:textId="77777777" w:rsidR="001C7A77" w:rsidRPr="001C7A77" w:rsidRDefault="001C7A77" w:rsidP="001C7A77">
      <w:pPr>
        <w:pStyle w:val="ListParagraph"/>
        <w:widowControl w:val="0"/>
        <w:numPr>
          <w:ilvl w:val="1"/>
          <w:numId w:val="46"/>
        </w:numPr>
        <w:tabs>
          <w:tab w:val="left" w:pos="720"/>
        </w:tabs>
        <w:autoSpaceDE w:val="0"/>
        <w:autoSpaceDN w:val="0"/>
        <w:adjustRightInd w:val="0"/>
        <w:rPr>
          <w:rFonts w:ascii="Helvetica" w:hAnsi="Helvetica" w:cs="Helvetica"/>
          <w:color w:val="000000" w:themeColor="text1"/>
          <w:sz w:val="22"/>
          <w:szCs w:val="22"/>
        </w:rPr>
      </w:pPr>
      <w:r w:rsidRPr="001C7A77">
        <w:rPr>
          <w:rFonts w:ascii="Helvetica" w:hAnsi="Helvetica" w:cs="Helvetica"/>
          <w:color w:val="000000" w:themeColor="text1"/>
          <w:sz w:val="22"/>
          <w:szCs w:val="22"/>
        </w:rPr>
        <w:t>The longer wavelength, lower frequency regions are located on the far left of the</w:t>
      </w:r>
    </w:p>
    <w:p w14:paraId="2087F2B5" w14:textId="77777777" w:rsidR="001C7A77" w:rsidRPr="001C7A77" w:rsidRDefault="001C7A77" w:rsidP="001C7A77">
      <w:pPr>
        <w:pStyle w:val="ListParagraph"/>
        <w:widowControl w:val="0"/>
        <w:tabs>
          <w:tab w:val="left" w:pos="720"/>
        </w:tabs>
        <w:autoSpaceDE w:val="0"/>
        <w:autoSpaceDN w:val="0"/>
        <w:adjustRightInd w:val="0"/>
        <w:ind w:left="1440"/>
        <w:rPr>
          <w:rFonts w:ascii="Helvetica" w:hAnsi="Helvetica" w:cs="Helvetica"/>
          <w:color w:val="000000" w:themeColor="text1"/>
          <w:sz w:val="22"/>
          <w:szCs w:val="22"/>
        </w:rPr>
      </w:pPr>
      <w:r w:rsidRPr="001C7A77">
        <w:rPr>
          <w:rFonts w:ascii="Helvetica" w:hAnsi="Helvetica" w:cs="Helvetica"/>
          <w:color w:val="000000" w:themeColor="text1"/>
          <w:sz w:val="22"/>
          <w:szCs w:val="22"/>
        </w:rPr>
        <w:t>spectrum and the shorter wavelength, higher frequency regions are on the far right.</w:t>
      </w:r>
    </w:p>
    <w:p w14:paraId="1A76CE8A" w14:textId="77777777" w:rsidR="001C7A77" w:rsidRPr="001C7A77" w:rsidRDefault="001C7A77" w:rsidP="001C7A77">
      <w:pPr>
        <w:pStyle w:val="ListParagraph"/>
        <w:widowControl w:val="0"/>
        <w:tabs>
          <w:tab w:val="left" w:pos="720"/>
        </w:tabs>
        <w:autoSpaceDE w:val="0"/>
        <w:autoSpaceDN w:val="0"/>
        <w:adjustRightInd w:val="0"/>
        <w:ind w:left="1440"/>
        <w:jc w:val="center"/>
        <w:rPr>
          <w:rFonts w:ascii="Helvetica" w:hAnsi="Helvetica" w:cs="Helvetica"/>
          <w:color w:val="000000" w:themeColor="text1"/>
          <w:sz w:val="22"/>
          <w:szCs w:val="22"/>
        </w:rPr>
      </w:pPr>
      <w:r w:rsidRPr="001C7A77">
        <w:rPr>
          <w:rFonts w:ascii="Helvetica" w:hAnsi="Helvetica" w:cs="Helvetica"/>
          <w:noProof/>
          <w:color w:val="000000" w:themeColor="text1"/>
          <w:sz w:val="22"/>
          <w:szCs w:val="22"/>
        </w:rPr>
        <w:drawing>
          <wp:inline distT="0" distB="0" distL="0" distR="0" wp14:anchorId="710DF398" wp14:editId="3F47026F">
            <wp:extent cx="2501900" cy="889000"/>
            <wp:effectExtent l="0" t="0" r="0" b="0"/>
            <wp:docPr id="2139168043" name="Picture 1" descr="A diagram of a wave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68043" name="Picture 1" descr="A diagram of a waveform&#10;&#10;Description automatically generated"/>
                    <pic:cNvPicPr/>
                  </pic:nvPicPr>
                  <pic:blipFill>
                    <a:blip r:embed="rId10"/>
                    <a:stretch>
                      <a:fillRect/>
                    </a:stretch>
                  </pic:blipFill>
                  <pic:spPr>
                    <a:xfrm>
                      <a:off x="0" y="0"/>
                      <a:ext cx="2501900" cy="889000"/>
                    </a:xfrm>
                    <a:prstGeom prst="rect">
                      <a:avLst/>
                    </a:prstGeom>
                  </pic:spPr>
                </pic:pic>
              </a:graphicData>
            </a:graphic>
          </wp:inline>
        </w:drawing>
      </w:r>
    </w:p>
    <w:p w14:paraId="5ADE543B"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 xml:space="preserve">Visible Spectrum: Although electromagnetic waves exist in a vast range of wavelengths, our eyes are sensitive to only a very narrow band. This narrow band of wavelengths is </w:t>
      </w:r>
      <w:proofErr w:type="gramStart"/>
      <w:r w:rsidRPr="001C7A77">
        <w:rPr>
          <w:rFonts w:ascii="Helvetica" w:eastAsiaTheme="minorHAnsi" w:hAnsi="Helvetica" w:cs="Times New Roman"/>
          <w:sz w:val="22"/>
          <w:szCs w:val="22"/>
        </w:rPr>
        <w:t>the means by which</w:t>
      </w:r>
      <w:proofErr w:type="gramEnd"/>
      <w:r w:rsidRPr="001C7A77">
        <w:rPr>
          <w:rFonts w:ascii="Helvetica" w:eastAsiaTheme="minorHAnsi" w:hAnsi="Helvetica" w:cs="Times New Roman"/>
          <w:sz w:val="22"/>
          <w:szCs w:val="22"/>
        </w:rPr>
        <w:t xml:space="preserve"> humans see called the visible light spectrum.</w:t>
      </w:r>
    </w:p>
    <w:p w14:paraId="1E523BF2" w14:textId="77777777" w:rsidR="001C7A77" w:rsidRPr="001C7A77" w:rsidRDefault="001C7A77" w:rsidP="001C7A77">
      <w:pPr>
        <w:pStyle w:val="ListParagraph"/>
        <w:numPr>
          <w:ilvl w:val="1"/>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Dispersion of visible light produces the colors red, orange, yellow, green, blue, and violet. It is because of this that visible light is sometimes referred to as ROY G BIV.</w:t>
      </w:r>
    </w:p>
    <w:p w14:paraId="53D26497" w14:textId="77777777" w:rsidR="001C7A77" w:rsidRPr="001C7A77" w:rsidRDefault="001C7A77" w:rsidP="001C7A77">
      <w:pPr>
        <w:pStyle w:val="ListParagraph"/>
        <w:numPr>
          <w:ilvl w:val="1"/>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 xml:space="preserve">The red wavelengths of light are the longer </w:t>
      </w:r>
      <w:proofErr w:type="gramStart"/>
      <w:r w:rsidRPr="001C7A77">
        <w:rPr>
          <w:rFonts w:ascii="Helvetica" w:eastAsiaTheme="minorHAnsi" w:hAnsi="Helvetica" w:cs="Times New Roman"/>
          <w:sz w:val="22"/>
          <w:szCs w:val="22"/>
        </w:rPr>
        <w:t>wavelengths</w:t>
      </w:r>
      <w:proofErr w:type="gramEnd"/>
      <w:r w:rsidRPr="001C7A77">
        <w:rPr>
          <w:rFonts w:ascii="Helvetica" w:eastAsiaTheme="minorHAnsi" w:hAnsi="Helvetica" w:cs="Times New Roman"/>
          <w:sz w:val="22"/>
          <w:szCs w:val="22"/>
        </w:rPr>
        <w:t xml:space="preserve"> and the violet wavelengths of light are the shorter wavelengths.</w:t>
      </w:r>
    </w:p>
    <w:p w14:paraId="4969DF1B" w14:textId="77777777" w:rsidR="001C7A77" w:rsidRPr="001C7A77" w:rsidRDefault="001C7A77" w:rsidP="001C7A77">
      <w:pPr>
        <w:autoSpaceDE w:val="0"/>
        <w:autoSpaceDN w:val="0"/>
        <w:adjustRightInd w:val="0"/>
        <w:ind w:left="1080"/>
        <w:jc w:val="center"/>
        <w:rPr>
          <w:rFonts w:ascii="Helvetica" w:hAnsi="Helvetica"/>
          <w:sz w:val="22"/>
          <w:szCs w:val="22"/>
        </w:rPr>
      </w:pPr>
      <w:r w:rsidRPr="001C7A77">
        <w:rPr>
          <w:rFonts w:ascii="Helvetica" w:hAnsi="Helvetica"/>
          <w:noProof/>
          <w:sz w:val="22"/>
          <w:szCs w:val="22"/>
        </w:rPr>
        <w:drawing>
          <wp:inline distT="0" distB="0" distL="0" distR="0" wp14:anchorId="22352BAD" wp14:editId="6CD94D08">
            <wp:extent cx="2222500" cy="558800"/>
            <wp:effectExtent l="0" t="0" r="0" b="0"/>
            <wp:docPr id="56917858" name="Picture 1" descr="A close-up of a light spect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7858" name="Picture 1" descr="A close-up of a light spectrum&#10;&#10;Description automatically generated"/>
                    <pic:cNvPicPr/>
                  </pic:nvPicPr>
                  <pic:blipFill>
                    <a:blip r:embed="rId11"/>
                    <a:stretch>
                      <a:fillRect/>
                    </a:stretch>
                  </pic:blipFill>
                  <pic:spPr>
                    <a:xfrm>
                      <a:off x="0" y="0"/>
                      <a:ext cx="2222500" cy="558800"/>
                    </a:xfrm>
                    <a:prstGeom prst="rect">
                      <a:avLst/>
                    </a:prstGeom>
                  </pic:spPr>
                </pic:pic>
              </a:graphicData>
            </a:graphic>
          </wp:inline>
        </w:drawing>
      </w:r>
    </w:p>
    <w:p w14:paraId="7DA0D803"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Metric System: A type of decimal measuring system</w:t>
      </w:r>
    </w:p>
    <w:p w14:paraId="1E8BD6B0" w14:textId="77777777" w:rsidR="001C7A77" w:rsidRPr="001C7A77" w:rsidRDefault="001C7A77" w:rsidP="001C7A77">
      <w:pPr>
        <w:autoSpaceDE w:val="0"/>
        <w:autoSpaceDN w:val="0"/>
        <w:adjustRightInd w:val="0"/>
        <w:rPr>
          <w:rFonts w:ascii="Helvetica" w:eastAsiaTheme="minorHAnsi" w:hAnsi="Helvetica"/>
          <w:color w:val="000000"/>
          <w:sz w:val="22"/>
          <w:szCs w:val="22"/>
        </w:rPr>
      </w:pPr>
    </w:p>
    <w:p w14:paraId="75B7F17B" w14:textId="77777777" w:rsidR="001C7A77" w:rsidRPr="001C7A77" w:rsidRDefault="001C7A77" w:rsidP="001C7A77">
      <w:pPr>
        <w:autoSpaceDE w:val="0"/>
        <w:autoSpaceDN w:val="0"/>
        <w:adjustRightInd w:val="0"/>
        <w:jc w:val="center"/>
        <w:rPr>
          <w:rFonts w:ascii="Helvetica" w:eastAsiaTheme="minorHAnsi" w:hAnsi="Helvetica"/>
          <w:color w:val="000000"/>
          <w:sz w:val="22"/>
          <w:szCs w:val="22"/>
        </w:rPr>
      </w:pPr>
      <w:r w:rsidRPr="001C7A77">
        <w:rPr>
          <w:rFonts w:ascii="Helvetica" w:eastAsiaTheme="minorHAnsi" w:hAnsi="Helvetica"/>
          <w:color w:val="000000"/>
          <w:sz w:val="22"/>
          <w:szCs w:val="22"/>
        </w:rPr>
        <w:t>Table A.1: The units of the metric system and their symbols</w:t>
      </w:r>
    </w:p>
    <w:p w14:paraId="2CB7E9D4" w14:textId="77777777" w:rsidR="001C7A77" w:rsidRPr="001C7A77" w:rsidRDefault="001C7A77" w:rsidP="001C7A77">
      <w:pPr>
        <w:autoSpaceDE w:val="0"/>
        <w:autoSpaceDN w:val="0"/>
        <w:adjustRightInd w:val="0"/>
        <w:jc w:val="center"/>
        <w:rPr>
          <w:rFonts w:ascii="Helvetica" w:eastAsiaTheme="minorHAnsi" w:hAnsi="Helvetica"/>
          <w:color w:val="000000"/>
          <w:sz w:val="22"/>
          <w:szCs w:val="22"/>
        </w:rPr>
      </w:pPr>
      <w:r w:rsidRPr="001C7A77">
        <w:rPr>
          <w:rFonts w:ascii="Helvetica" w:eastAsiaTheme="minorHAnsi" w:hAnsi="Helvetica"/>
          <w:noProof/>
          <w:color w:val="000000"/>
          <w:sz w:val="22"/>
          <w:szCs w:val="22"/>
        </w:rPr>
        <w:lastRenderedPageBreak/>
        <w:drawing>
          <wp:inline distT="0" distB="0" distL="0" distR="0" wp14:anchorId="676D2D28" wp14:editId="645A7F6F">
            <wp:extent cx="3931920" cy="1145972"/>
            <wp:effectExtent l="0" t="0" r="0" b="0"/>
            <wp:docPr id="1515335038"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5038" name="Picture 1" descr="A table with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920" cy="1145972"/>
                    </a:xfrm>
                    <a:prstGeom prst="rect">
                      <a:avLst/>
                    </a:prstGeom>
                  </pic:spPr>
                </pic:pic>
              </a:graphicData>
            </a:graphic>
          </wp:inline>
        </w:drawing>
      </w:r>
    </w:p>
    <w:p w14:paraId="2692444E" w14:textId="77777777" w:rsidR="001C7A77" w:rsidRPr="001C7A77" w:rsidRDefault="001C7A77" w:rsidP="001C7A77">
      <w:pPr>
        <w:autoSpaceDE w:val="0"/>
        <w:autoSpaceDN w:val="0"/>
        <w:adjustRightInd w:val="0"/>
        <w:jc w:val="center"/>
        <w:rPr>
          <w:rFonts w:ascii="Helvetica" w:eastAsiaTheme="minorHAnsi" w:hAnsi="Helvetica"/>
          <w:color w:val="000000"/>
          <w:sz w:val="22"/>
          <w:szCs w:val="22"/>
        </w:rPr>
      </w:pPr>
    </w:p>
    <w:p w14:paraId="54533974" w14:textId="77777777" w:rsidR="001C7A77" w:rsidRPr="001C7A77" w:rsidRDefault="001C7A77" w:rsidP="001C7A77">
      <w:pPr>
        <w:autoSpaceDE w:val="0"/>
        <w:autoSpaceDN w:val="0"/>
        <w:adjustRightInd w:val="0"/>
        <w:jc w:val="center"/>
        <w:rPr>
          <w:rFonts w:ascii="Helvetica" w:eastAsiaTheme="minorHAnsi" w:hAnsi="Helvetica"/>
          <w:sz w:val="22"/>
          <w:szCs w:val="22"/>
        </w:rPr>
      </w:pPr>
      <w:r w:rsidRPr="001C7A77">
        <w:rPr>
          <w:rFonts w:ascii="Helvetica" w:eastAsiaTheme="minorHAnsi" w:hAnsi="Helvetica"/>
          <w:sz w:val="22"/>
          <w:szCs w:val="22"/>
        </w:rPr>
        <w:t>Table A.2: Derived units in the metric system and their symbols</w:t>
      </w:r>
    </w:p>
    <w:p w14:paraId="17CFFE2B" w14:textId="77777777" w:rsidR="001C7A77" w:rsidRPr="001C7A77" w:rsidRDefault="001C7A77" w:rsidP="001C7A77">
      <w:pPr>
        <w:autoSpaceDE w:val="0"/>
        <w:autoSpaceDN w:val="0"/>
        <w:adjustRightInd w:val="0"/>
        <w:jc w:val="center"/>
        <w:rPr>
          <w:rFonts w:ascii="Helvetica" w:eastAsiaTheme="minorHAnsi" w:hAnsi="Helvetica"/>
          <w:color w:val="000000"/>
          <w:sz w:val="22"/>
          <w:szCs w:val="22"/>
        </w:rPr>
      </w:pPr>
      <w:r w:rsidRPr="001C7A77">
        <w:rPr>
          <w:rFonts w:ascii="Helvetica" w:eastAsiaTheme="minorHAnsi" w:hAnsi="Helvetica"/>
          <w:noProof/>
          <w:color w:val="000000"/>
          <w:sz w:val="22"/>
          <w:szCs w:val="22"/>
        </w:rPr>
        <w:drawing>
          <wp:inline distT="0" distB="0" distL="0" distR="0" wp14:anchorId="20DD8533" wp14:editId="7D84A27D">
            <wp:extent cx="3931920" cy="1003986"/>
            <wp:effectExtent l="0" t="0" r="5080" b="0"/>
            <wp:docPr id="2043307496" name="Picture 2"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07496" name="Picture 2" descr="A close-up of a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1920" cy="1003986"/>
                    </a:xfrm>
                    <a:prstGeom prst="rect">
                      <a:avLst/>
                    </a:prstGeom>
                  </pic:spPr>
                </pic:pic>
              </a:graphicData>
            </a:graphic>
          </wp:inline>
        </w:drawing>
      </w:r>
    </w:p>
    <w:p w14:paraId="21568819"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Conversion Factor: A multiplier for converting one set of units into another equivalent type of unit.</w:t>
      </w:r>
    </w:p>
    <w:p w14:paraId="0FAFDDB5" w14:textId="77777777" w:rsidR="001C7A77" w:rsidRPr="001C7A77" w:rsidRDefault="001C7A77" w:rsidP="001C7A77">
      <w:pPr>
        <w:pStyle w:val="ListParagraph"/>
        <w:numPr>
          <w:ilvl w:val="1"/>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Example:</w:t>
      </w:r>
      <w:r w:rsidRPr="001C7A77">
        <w:rPr>
          <w:rFonts w:ascii="Helvetica" w:eastAsiaTheme="minorHAnsi" w:hAnsi="Helvetica" w:cs="Times New Roman"/>
          <w:noProof/>
          <w:color w:val="FFFFFF"/>
          <w:sz w:val="22"/>
          <w:szCs w:val="22"/>
        </w:rPr>
        <w:drawing>
          <wp:inline distT="0" distB="0" distL="0" distR="0" wp14:anchorId="0ECCACEE" wp14:editId="74FF3441">
            <wp:extent cx="365760" cy="281734"/>
            <wp:effectExtent l="0" t="0" r="2540" b="0"/>
            <wp:docPr id="364036429" name="Picture 3" descr="A black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6429" name="Picture 3" descr="A black text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 cy="281734"/>
                    </a:xfrm>
                    <a:prstGeom prst="rect">
                      <a:avLst/>
                    </a:prstGeom>
                  </pic:spPr>
                </pic:pic>
              </a:graphicData>
            </a:graphic>
          </wp:inline>
        </w:drawing>
      </w:r>
    </w:p>
    <w:p w14:paraId="68D92C30" w14:textId="77777777" w:rsidR="001C7A77" w:rsidRPr="001C7A77" w:rsidRDefault="001C7A77" w:rsidP="001C7A77">
      <w:pPr>
        <w:pStyle w:val="ListParagraph"/>
        <w:numPr>
          <w:ilvl w:val="1"/>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How to use a conversion factor:</w:t>
      </w:r>
    </w:p>
    <w:p w14:paraId="6E81198E" w14:textId="77777777" w:rsidR="001C7A77" w:rsidRPr="001C7A77" w:rsidRDefault="001C7A77" w:rsidP="001C7A77">
      <w:pPr>
        <w:pStyle w:val="ListParagraph"/>
        <w:numPr>
          <w:ilvl w:val="2"/>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Write the conversion as a fraction that equals 1 (include units; see example above)</w:t>
      </w:r>
    </w:p>
    <w:p w14:paraId="69BE60E8" w14:textId="77777777" w:rsidR="001C7A77" w:rsidRPr="001C7A77" w:rsidRDefault="001C7A77" w:rsidP="001C7A77">
      <w:pPr>
        <w:pStyle w:val="ListParagraph"/>
        <w:numPr>
          <w:ilvl w:val="2"/>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Multiply the desired unit by the conversion factor; ensure that the unit being converted is in the denominator of the conversion factor, and that the desired unit is in the numerator of the conversion factor.</w:t>
      </w:r>
    </w:p>
    <w:p w14:paraId="47989BF1" w14:textId="77777777" w:rsidR="001C7A77" w:rsidRPr="001C7A77" w:rsidRDefault="001C7A77" w:rsidP="001C7A77">
      <w:pPr>
        <w:pStyle w:val="ListParagraph"/>
        <w:numPr>
          <w:ilvl w:val="2"/>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sz w:val="22"/>
          <w:szCs w:val="22"/>
        </w:rPr>
        <w:t>Calculate the answer by multiplying the number being converted by the conversion factor.</w:t>
      </w:r>
    </w:p>
    <w:p w14:paraId="44A34976" w14:textId="77777777" w:rsidR="001C7A77" w:rsidRPr="001C7A77" w:rsidRDefault="001C7A77" w:rsidP="001C7A77">
      <w:pPr>
        <w:autoSpaceDE w:val="0"/>
        <w:autoSpaceDN w:val="0"/>
        <w:adjustRightInd w:val="0"/>
        <w:rPr>
          <w:rFonts w:ascii="Helvetica" w:eastAsiaTheme="minorHAnsi" w:hAnsi="Helvetica"/>
          <w:color w:val="000000"/>
          <w:sz w:val="22"/>
          <w:szCs w:val="22"/>
        </w:rPr>
      </w:pPr>
    </w:p>
    <w:p w14:paraId="474616B3" w14:textId="77777777" w:rsidR="001C7A77" w:rsidRPr="001C7A77" w:rsidRDefault="001C7A77" w:rsidP="001C7A77">
      <w:pPr>
        <w:autoSpaceDE w:val="0"/>
        <w:autoSpaceDN w:val="0"/>
        <w:adjustRightInd w:val="0"/>
        <w:rPr>
          <w:rFonts w:ascii="Helvetica" w:eastAsiaTheme="minorHAnsi" w:hAnsi="Helvetica"/>
          <w:color w:val="000000"/>
          <w:sz w:val="22"/>
          <w:szCs w:val="22"/>
        </w:rPr>
      </w:pPr>
      <w:r w:rsidRPr="001C7A77">
        <w:rPr>
          <w:rFonts w:ascii="Helvetica" w:eastAsiaTheme="minorHAnsi" w:hAnsi="Helvetica"/>
          <w:color w:val="000000"/>
          <w:sz w:val="22"/>
          <w:szCs w:val="22"/>
        </w:rPr>
        <w:t>For more information, follow these links:</w:t>
      </w:r>
    </w:p>
    <w:p w14:paraId="66E19AE8" w14:textId="77777777" w:rsidR="001C7A77" w:rsidRPr="001C7A77" w:rsidRDefault="001C7A77" w:rsidP="001C7A77">
      <w:pPr>
        <w:autoSpaceDE w:val="0"/>
        <w:autoSpaceDN w:val="0"/>
        <w:adjustRightInd w:val="0"/>
        <w:rPr>
          <w:rFonts w:ascii="Helvetica" w:eastAsiaTheme="minorHAnsi" w:hAnsi="Helvetica"/>
          <w:color w:val="000000"/>
          <w:sz w:val="22"/>
          <w:szCs w:val="22"/>
        </w:rPr>
      </w:pPr>
    </w:p>
    <w:p w14:paraId="780093DD"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color w:val="000000" w:themeColor="text1"/>
          <w:sz w:val="22"/>
          <w:szCs w:val="22"/>
        </w:rPr>
      </w:pPr>
      <w:r w:rsidRPr="001C7A77">
        <w:rPr>
          <w:rFonts w:ascii="Helvetica" w:eastAsiaTheme="minorHAnsi" w:hAnsi="Helvetica" w:cs="Times New Roman"/>
          <w:color w:val="000000" w:themeColor="text1"/>
          <w:sz w:val="22"/>
          <w:szCs w:val="22"/>
        </w:rPr>
        <w:t xml:space="preserve">Micropipettes: </w:t>
      </w:r>
      <w:r w:rsidRPr="001C7A77">
        <w:rPr>
          <w:rFonts w:ascii="Helvetica" w:eastAsiaTheme="minorHAnsi" w:hAnsi="Helvetica" w:cs="Times New Roman"/>
          <w:color w:val="0070C0"/>
          <w:sz w:val="22"/>
          <w:szCs w:val="22"/>
        </w:rPr>
        <w:t>https://bit.ly/2NAaPti</w:t>
      </w:r>
    </w:p>
    <w:p w14:paraId="49358078"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color w:val="000000" w:themeColor="text1"/>
          <w:sz w:val="22"/>
          <w:szCs w:val="22"/>
        </w:rPr>
      </w:pPr>
      <w:r w:rsidRPr="001C7A77">
        <w:rPr>
          <w:rFonts w:ascii="Helvetica" w:eastAsiaTheme="minorHAnsi" w:hAnsi="Helvetica" w:cs="Times New Roman"/>
          <w:color w:val="000000" w:themeColor="text1"/>
          <w:sz w:val="22"/>
          <w:szCs w:val="22"/>
        </w:rPr>
        <w:t xml:space="preserve">Electromagnetic Spectrum: </w:t>
      </w:r>
      <w:r w:rsidRPr="001C7A77">
        <w:rPr>
          <w:rFonts w:ascii="Helvetica" w:eastAsiaTheme="minorHAnsi" w:hAnsi="Helvetica" w:cs="Times New Roman"/>
          <w:color w:val="0070C0"/>
          <w:sz w:val="22"/>
          <w:szCs w:val="22"/>
        </w:rPr>
        <w:t>https://www.physicsclassroom.com/class/light/Lesson-2/The-Electromagnetic-and-Visible-Spectra</w:t>
      </w:r>
    </w:p>
    <w:p w14:paraId="248E46C0"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color w:val="000000" w:themeColor="text1"/>
          <w:sz w:val="22"/>
          <w:szCs w:val="22"/>
        </w:rPr>
      </w:pPr>
      <w:r w:rsidRPr="001C7A77">
        <w:rPr>
          <w:rFonts w:ascii="Helvetica" w:eastAsiaTheme="minorHAnsi" w:hAnsi="Helvetica" w:cs="Times New Roman"/>
          <w:color w:val="000000" w:themeColor="text1"/>
          <w:sz w:val="22"/>
          <w:szCs w:val="22"/>
        </w:rPr>
        <w:t xml:space="preserve">Metric System: </w:t>
      </w:r>
      <w:r w:rsidRPr="001C7A77">
        <w:rPr>
          <w:rFonts w:ascii="Helvetica" w:eastAsiaTheme="minorHAnsi" w:hAnsi="Helvetica" w:cs="Times New Roman"/>
          <w:color w:val="0070C0"/>
          <w:sz w:val="22"/>
          <w:szCs w:val="22"/>
        </w:rPr>
        <w:t>https://www.mathsisfun.com/measure/metric-system.html</w:t>
      </w:r>
    </w:p>
    <w:p w14:paraId="013CEE59" w14:textId="77777777" w:rsidR="001C7A77" w:rsidRPr="001C7A77" w:rsidRDefault="001C7A77" w:rsidP="001C7A77">
      <w:pPr>
        <w:pStyle w:val="ListParagraph"/>
        <w:numPr>
          <w:ilvl w:val="0"/>
          <w:numId w:val="46"/>
        </w:numPr>
        <w:autoSpaceDE w:val="0"/>
        <w:autoSpaceDN w:val="0"/>
        <w:adjustRightInd w:val="0"/>
        <w:rPr>
          <w:rFonts w:ascii="Helvetica" w:eastAsiaTheme="minorHAnsi" w:hAnsi="Helvetica" w:cs="Times New Roman"/>
          <w:sz w:val="22"/>
          <w:szCs w:val="22"/>
        </w:rPr>
      </w:pPr>
      <w:r w:rsidRPr="001C7A77">
        <w:rPr>
          <w:rFonts w:ascii="Helvetica" w:eastAsiaTheme="minorHAnsi" w:hAnsi="Helvetica" w:cs="Times New Roman"/>
          <w:color w:val="000000" w:themeColor="text1"/>
          <w:sz w:val="22"/>
          <w:szCs w:val="22"/>
        </w:rPr>
        <w:t xml:space="preserve">Unit Conversions: </w:t>
      </w:r>
      <w:r w:rsidRPr="001C7A77">
        <w:rPr>
          <w:rFonts w:ascii="Helvetica" w:eastAsiaTheme="minorHAnsi" w:hAnsi="Helvetica" w:cs="Times New Roman"/>
          <w:color w:val="0070C0"/>
          <w:sz w:val="22"/>
          <w:szCs w:val="22"/>
        </w:rPr>
        <w:t>https://www.mathsisfun.com/measure/unit-conversion-method.html</w:t>
      </w:r>
      <w:r w:rsidRPr="001C7A77">
        <w:rPr>
          <w:rFonts w:ascii="Helvetica" w:hAnsi="Helvetica"/>
          <w:sz w:val="22"/>
          <w:szCs w:val="22"/>
        </w:rPr>
        <w:br w:type="page"/>
      </w:r>
    </w:p>
    <w:p w14:paraId="57C33707" w14:textId="165EFBB7"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lastRenderedPageBreak/>
        <w:t>PRE-LABORATORY ENGAGEMENT</w:t>
      </w:r>
    </w:p>
    <w:p w14:paraId="7722DE7F" w14:textId="77777777" w:rsidR="001C7A77" w:rsidRPr="001C7A77" w:rsidRDefault="001C7A77" w:rsidP="001C7A77">
      <w:pPr>
        <w:pStyle w:val="Heading3"/>
        <w:rPr>
          <w:rFonts w:ascii="Helvetica" w:hAnsi="Helvetica"/>
          <w:b w:val="0"/>
          <w:bCs/>
          <w:color w:val="006391"/>
          <w:sz w:val="22"/>
          <w:szCs w:val="22"/>
        </w:rPr>
      </w:pPr>
      <w:r w:rsidRPr="001C7A77">
        <w:rPr>
          <w:rFonts w:ascii="Helvetica" w:hAnsi="Helvetica"/>
          <w:bCs/>
          <w:color w:val="006391"/>
          <w:sz w:val="22"/>
          <w:szCs w:val="22"/>
        </w:rPr>
        <w:t>Color Reflection and Absorption</w:t>
      </w:r>
    </w:p>
    <w:p w14:paraId="0FBE934B" w14:textId="77777777" w:rsidR="001C7A77" w:rsidRPr="001C7A77" w:rsidRDefault="001C7A77" w:rsidP="001C7A77">
      <w:pPr>
        <w:rPr>
          <w:rFonts w:ascii="Helvetica" w:hAnsi="Helvetica"/>
          <w:sz w:val="22"/>
          <w:szCs w:val="22"/>
        </w:rPr>
      </w:pPr>
    </w:p>
    <w:p w14:paraId="1D255FF7" w14:textId="77777777" w:rsidR="001C7A77" w:rsidRPr="001C7A77" w:rsidRDefault="001C7A77" w:rsidP="001C7A77">
      <w:pPr>
        <w:rPr>
          <w:rFonts w:ascii="Helvetica" w:hAnsi="Helvetica"/>
          <w:sz w:val="22"/>
          <w:szCs w:val="22"/>
        </w:rPr>
      </w:pPr>
      <w:r w:rsidRPr="001C7A77">
        <w:rPr>
          <w:rFonts w:ascii="Helvetica" w:hAnsi="Helvetica"/>
          <w:sz w:val="22"/>
          <w:szCs w:val="22"/>
        </w:rPr>
        <w:t>Before the mobile lab visit, it is recommended that students conduct the Color Reflection and Absorption activity.  In this activity, students will determine the colors that make up white light and how the colors we see are the colors reflected from that surface.</w:t>
      </w:r>
    </w:p>
    <w:p w14:paraId="3DDF57A7" w14:textId="77777777" w:rsidR="001C7A77" w:rsidRPr="001C7A77" w:rsidRDefault="001C7A77" w:rsidP="001C7A77">
      <w:pPr>
        <w:widowControl w:val="0"/>
        <w:tabs>
          <w:tab w:val="left" w:pos="720"/>
        </w:tabs>
        <w:autoSpaceDE w:val="0"/>
        <w:autoSpaceDN w:val="0"/>
        <w:adjustRightInd w:val="0"/>
        <w:rPr>
          <w:rFonts w:ascii="Helvetica" w:hAnsi="Helvetica" w:cs="Arial"/>
          <w:b/>
          <w:color w:val="E67231"/>
          <w:sz w:val="22"/>
          <w:szCs w:val="22"/>
        </w:rPr>
      </w:pPr>
    </w:p>
    <w:p w14:paraId="0DE4A635" w14:textId="77777777" w:rsidR="001C7A77" w:rsidRDefault="001C7A77" w:rsidP="001C7A77">
      <w:pPr>
        <w:spacing w:after="120"/>
        <w:rPr>
          <w:rFonts w:ascii="Helvetica" w:hAnsi="Helvetica"/>
          <w:b/>
          <w:color w:val="006391"/>
          <w:sz w:val="22"/>
          <w:szCs w:val="22"/>
        </w:rPr>
      </w:pPr>
    </w:p>
    <w:p w14:paraId="5381F820" w14:textId="77777777" w:rsidR="001C7A77" w:rsidRDefault="001C7A77" w:rsidP="001C7A77">
      <w:pPr>
        <w:spacing w:after="120"/>
        <w:rPr>
          <w:rFonts w:ascii="Helvetica" w:hAnsi="Helvetica"/>
          <w:b/>
          <w:color w:val="006391"/>
          <w:sz w:val="22"/>
          <w:szCs w:val="22"/>
        </w:rPr>
      </w:pPr>
    </w:p>
    <w:p w14:paraId="78B5F084" w14:textId="23140EA1"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t>POST-LABORATORY ENGAGEMENT</w:t>
      </w:r>
    </w:p>
    <w:p w14:paraId="76D8E652" w14:textId="77777777" w:rsidR="001C7A77" w:rsidRPr="001C7A77" w:rsidRDefault="001C7A77" w:rsidP="001C7A77">
      <w:pPr>
        <w:pStyle w:val="Heading3"/>
        <w:rPr>
          <w:rFonts w:ascii="Helvetica" w:hAnsi="Helvetica"/>
          <w:b w:val="0"/>
          <w:bCs/>
          <w:color w:val="006391"/>
          <w:sz w:val="22"/>
          <w:szCs w:val="22"/>
        </w:rPr>
      </w:pPr>
      <w:r w:rsidRPr="001C7A77">
        <w:rPr>
          <w:rFonts w:ascii="Helvetica" w:hAnsi="Helvetica"/>
          <w:bCs/>
          <w:color w:val="006391"/>
          <w:sz w:val="22"/>
          <w:szCs w:val="22"/>
        </w:rPr>
        <w:t>Colored Shadows</w:t>
      </w:r>
    </w:p>
    <w:p w14:paraId="7A08C70E" w14:textId="77777777" w:rsidR="001C7A77" w:rsidRPr="001C7A77" w:rsidRDefault="001C7A77" w:rsidP="001C7A77">
      <w:pPr>
        <w:rPr>
          <w:rFonts w:ascii="Helvetica" w:hAnsi="Helvetica"/>
          <w:sz w:val="22"/>
          <w:szCs w:val="22"/>
        </w:rPr>
      </w:pPr>
    </w:p>
    <w:p w14:paraId="3DC95A40" w14:textId="77777777" w:rsidR="001C7A77" w:rsidRPr="001C7A77" w:rsidRDefault="001C7A77" w:rsidP="001C7A77">
      <w:pPr>
        <w:rPr>
          <w:rFonts w:ascii="Helvetica" w:hAnsi="Helvetica"/>
          <w:sz w:val="22"/>
          <w:szCs w:val="22"/>
        </w:rPr>
      </w:pPr>
      <w:r w:rsidRPr="001C7A77">
        <w:rPr>
          <w:rFonts w:ascii="Helvetica" w:hAnsi="Helvetica"/>
          <w:sz w:val="22"/>
          <w:szCs w:val="22"/>
        </w:rPr>
        <w:t xml:space="preserve">After the mobile lab visit, students can continue to learn about light and light waves. Using the </w:t>
      </w:r>
      <w:hyperlink r:id="rId15" w:history="1">
        <w:r w:rsidRPr="001C7A77">
          <w:rPr>
            <w:rStyle w:val="Hyperlink"/>
            <w:rFonts w:ascii="Helvetica" w:hAnsi="Helvetica"/>
            <w:sz w:val="22"/>
            <w:szCs w:val="22"/>
          </w:rPr>
          <w:t>Science Buddies: Colored Shadows</w:t>
        </w:r>
      </w:hyperlink>
      <w:r w:rsidRPr="001C7A77">
        <w:rPr>
          <w:rFonts w:ascii="Helvetica" w:hAnsi="Helvetica"/>
          <w:sz w:val="22"/>
          <w:szCs w:val="22"/>
        </w:rPr>
        <w:t xml:space="preserve"> activity students will learn how additive color mixing differs from the subtractive color mixing seen in the pre-lab and lab activity.</w:t>
      </w:r>
    </w:p>
    <w:p w14:paraId="70980DF5" w14:textId="77777777" w:rsidR="001C7A77" w:rsidRPr="001C7A77" w:rsidRDefault="001C7A77" w:rsidP="001C7A77">
      <w:pPr>
        <w:rPr>
          <w:rFonts w:ascii="Helvetica" w:hAnsi="Helvetica"/>
          <w:sz w:val="22"/>
          <w:szCs w:val="22"/>
        </w:rPr>
      </w:pPr>
    </w:p>
    <w:p w14:paraId="145C5F80" w14:textId="77777777" w:rsidR="001C7A77" w:rsidRPr="001C7A77" w:rsidRDefault="001C7A77" w:rsidP="001C7A77">
      <w:pPr>
        <w:rPr>
          <w:rFonts w:ascii="Helvetica" w:hAnsi="Helvetica"/>
          <w:sz w:val="22"/>
          <w:szCs w:val="22"/>
        </w:rPr>
      </w:pPr>
      <w:r w:rsidRPr="001C7A77">
        <w:rPr>
          <w:rFonts w:ascii="Helvetica" w:hAnsi="Helvetica"/>
          <w:sz w:val="22"/>
          <w:szCs w:val="22"/>
        </w:rPr>
        <w:t xml:space="preserve">The </w:t>
      </w:r>
      <w:hyperlink r:id="rId16" w:history="1">
        <w:r w:rsidRPr="001C7A77">
          <w:rPr>
            <w:rStyle w:val="Hyperlink"/>
            <w:rFonts w:ascii="Helvetica" w:hAnsi="Helvetica"/>
            <w:sz w:val="22"/>
            <w:szCs w:val="22"/>
          </w:rPr>
          <w:t>Exploratorium video</w:t>
        </w:r>
      </w:hyperlink>
      <w:r w:rsidRPr="001C7A77">
        <w:rPr>
          <w:rFonts w:ascii="Helvetica" w:hAnsi="Helvetica"/>
          <w:sz w:val="22"/>
          <w:szCs w:val="22"/>
        </w:rPr>
        <w:t xml:space="preserve"> can also be used to help set up or demonstrate this experience.</w:t>
      </w:r>
    </w:p>
    <w:p w14:paraId="36C86FC4" w14:textId="77777777" w:rsidR="001C7A77" w:rsidRPr="001C7A77" w:rsidRDefault="001C7A77" w:rsidP="001C7A77">
      <w:pPr>
        <w:rPr>
          <w:rFonts w:ascii="Helvetica" w:hAnsi="Helvetica"/>
          <w:sz w:val="22"/>
          <w:szCs w:val="22"/>
        </w:rPr>
      </w:pPr>
    </w:p>
    <w:p w14:paraId="427489DF" w14:textId="77777777" w:rsidR="001C7A77" w:rsidRPr="001C7A77" w:rsidRDefault="001C7A77" w:rsidP="001C7A77">
      <w:pPr>
        <w:spacing w:after="120"/>
        <w:rPr>
          <w:rFonts w:ascii="Helvetica" w:hAnsi="Helvetica"/>
          <w:b/>
          <w:color w:val="006391"/>
          <w:sz w:val="22"/>
          <w:szCs w:val="22"/>
        </w:rPr>
      </w:pPr>
    </w:p>
    <w:p w14:paraId="1280403E" w14:textId="77777777" w:rsidR="001C7A77" w:rsidRDefault="001C7A77">
      <w:pPr>
        <w:rPr>
          <w:rFonts w:ascii="Helvetica" w:hAnsi="Helvetica"/>
          <w:b/>
          <w:color w:val="006391"/>
          <w:sz w:val="22"/>
          <w:szCs w:val="22"/>
        </w:rPr>
      </w:pPr>
      <w:r>
        <w:rPr>
          <w:rFonts w:ascii="Helvetica" w:hAnsi="Helvetica"/>
          <w:b/>
          <w:color w:val="006391"/>
          <w:sz w:val="22"/>
          <w:szCs w:val="22"/>
        </w:rPr>
        <w:br w:type="page"/>
      </w:r>
    </w:p>
    <w:p w14:paraId="0BD9F76C" w14:textId="48B9946F"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lastRenderedPageBreak/>
        <w:t>LABORATORY SET UP</w:t>
      </w:r>
    </w:p>
    <w:p w14:paraId="43F5A1AE" w14:textId="77777777" w:rsidR="001C7A77" w:rsidRPr="001C7A77" w:rsidRDefault="001C7A77" w:rsidP="001C7A77">
      <w:pPr>
        <w:rPr>
          <w:rFonts w:ascii="Helvetica" w:hAnsi="Helvetica" w:cstheme="minorHAnsi"/>
          <w:sz w:val="22"/>
          <w:szCs w:val="22"/>
        </w:rPr>
      </w:pPr>
    </w:p>
    <w:p w14:paraId="414879EF" w14:textId="77777777" w:rsidR="001C7A77" w:rsidRPr="001C7A77" w:rsidRDefault="001C7A77" w:rsidP="001C7A77">
      <w:pPr>
        <w:rPr>
          <w:rFonts w:ascii="Helvetica" w:hAnsi="Helvetica" w:cstheme="minorHAnsi"/>
          <w:sz w:val="22"/>
          <w:szCs w:val="22"/>
        </w:rPr>
      </w:pPr>
      <w:r w:rsidRPr="001C7A77">
        <w:rPr>
          <w:rFonts w:ascii="Helvetica" w:hAnsi="Helvetica"/>
          <w:noProof/>
          <w:sz w:val="22"/>
          <w:szCs w:val="22"/>
        </w:rPr>
        <mc:AlternateContent>
          <mc:Choice Requires="wpg">
            <w:drawing>
              <wp:anchor distT="0" distB="0" distL="114300" distR="114300" simplePos="0" relativeHeight="251664384" behindDoc="0" locked="0" layoutInCell="1" allowOverlap="1" wp14:anchorId="3767DC0D" wp14:editId="2671A4C8">
                <wp:simplePos x="0" y="0"/>
                <wp:positionH relativeFrom="column">
                  <wp:posOffset>541020</wp:posOffset>
                </wp:positionH>
                <wp:positionV relativeFrom="paragraph">
                  <wp:posOffset>601345</wp:posOffset>
                </wp:positionV>
                <wp:extent cx="4838700" cy="2721610"/>
                <wp:effectExtent l="0" t="0" r="0" b="0"/>
                <wp:wrapNone/>
                <wp:docPr id="33336186" name="Group 7"/>
                <wp:cNvGraphicFramePr/>
                <a:graphic xmlns:a="http://schemas.openxmlformats.org/drawingml/2006/main">
                  <a:graphicData uri="http://schemas.microsoft.com/office/word/2010/wordprocessingGroup">
                    <wpg:wgp>
                      <wpg:cNvGrpSpPr/>
                      <wpg:grpSpPr>
                        <a:xfrm>
                          <a:off x="0" y="0"/>
                          <a:ext cx="4838700" cy="2721610"/>
                          <a:chOff x="0" y="0"/>
                          <a:chExt cx="4838700" cy="2721610"/>
                        </a:xfrm>
                      </wpg:grpSpPr>
                      <wps:wsp>
                        <wps:cNvPr id="294053336" name="Oval 4"/>
                        <wps:cNvSpPr/>
                        <wps:spPr>
                          <a:xfrm>
                            <a:off x="2164080" y="109728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425979" name="Oval 4"/>
                        <wps:cNvSpPr/>
                        <wps:spPr>
                          <a:xfrm>
                            <a:off x="662940" y="54864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248254" name="Oval 4"/>
                        <wps:cNvSpPr/>
                        <wps:spPr>
                          <a:xfrm>
                            <a:off x="472440" y="226314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38357" name="Oval 4"/>
                        <wps:cNvSpPr/>
                        <wps:spPr>
                          <a:xfrm>
                            <a:off x="2186940" y="183642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864146" name="Oval 4"/>
                        <wps:cNvSpPr/>
                        <wps:spPr>
                          <a:xfrm>
                            <a:off x="1714500" y="64770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110811" name="Oval 4"/>
                        <wps:cNvSpPr/>
                        <wps:spPr>
                          <a:xfrm>
                            <a:off x="1363980" y="22860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171965" name="Oval 4"/>
                        <wps:cNvSpPr/>
                        <wps:spPr>
                          <a:xfrm>
                            <a:off x="2247900" y="9144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418954" name="Oval 4"/>
                        <wps:cNvSpPr/>
                        <wps:spPr>
                          <a:xfrm>
                            <a:off x="3444240" y="164592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747695" name="Oval 4"/>
                        <wps:cNvSpPr/>
                        <wps:spPr>
                          <a:xfrm>
                            <a:off x="4480560" y="109728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709056" name="Oval 4"/>
                        <wps:cNvSpPr/>
                        <wps:spPr>
                          <a:xfrm>
                            <a:off x="2514600" y="746760"/>
                            <a:ext cx="35052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827651" name="Text Box 1"/>
                        <wps:cNvSpPr txBox="1"/>
                        <wps:spPr>
                          <a:xfrm>
                            <a:off x="2164080" y="1729740"/>
                            <a:ext cx="350520" cy="579120"/>
                          </a:xfrm>
                          <a:prstGeom prst="rect">
                            <a:avLst/>
                          </a:prstGeom>
                          <a:noFill/>
                          <a:ln>
                            <a:noFill/>
                          </a:ln>
                        </wps:spPr>
                        <wps:txbx>
                          <w:txbxContent>
                            <w:p w14:paraId="3A27CFF0"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861980" name="Text Box 1"/>
                        <wps:cNvSpPr txBox="1"/>
                        <wps:spPr>
                          <a:xfrm>
                            <a:off x="640080" y="441960"/>
                            <a:ext cx="361315" cy="539750"/>
                          </a:xfrm>
                          <a:prstGeom prst="rect">
                            <a:avLst/>
                          </a:prstGeom>
                          <a:noFill/>
                          <a:ln>
                            <a:noFill/>
                          </a:ln>
                        </wps:spPr>
                        <wps:txbx>
                          <w:txbxContent>
                            <w:p w14:paraId="24610C6C"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589191" name="Text Box 1"/>
                        <wps:cNvSpPr txBox="1"/>
                        <wps:spPr>
                          <a:xfrm>
                            <a:off x="1363980" y="129540"/>
                            <a:ext cx="361315" cy="539750"/>
                          </a:xfrm>
                          <a:prstGeom prst="rect">
                            <a:avLst/>
                          </a:prstGeom>
                          <a:noFill/>
                          <a:ln>
                            <a:noFill/>
                          </a:ln>
                        </wps:spPr>
                        <wps:txbx>
                          <w:txbxContent>
                            <w:p w14:paraId="3A2643BB"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4319635" name="Text Box 1"/>
                        <wps:cNvSpPr txBox="1"/>
                        <wps:spPr>
                          <a:xfrm>
                            <a:off x="1684020" y="541020"/>
                            <a:ext cx="361315" cy="539750"/>
                          </a:xfrm>
                          <a:prstGeom prst="rect">
                            <a:avLst/>
                          </a:prstGeom>
                          <a:noFill/>
                          <a:ln>
                            <a:noFill/>
                          </a:ln>
                        </wps:spPr>
                        <wps:txbx>
                          <w:txbxContent>
                            <w:p w14:paraId="6901351F" w14:textId="77777777" w:rsidR="001C7A77" w:rsidRPr="00381241"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1241">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21668459" name="Text Box 1"/>
                        <wps:cNvSpPr txBox="1"/>
                        <wps:spPr>
                          <a:xfrm>
                            <a:off x="1775460" y="0"/>
                            <a:ext cx="818515" cy="539750"/>
                          </a:xfrm>
                          <a:prstGeom prst="rect">
                            <a:avLst/>
                          </a:prstGeom>
                          <a:noFill/>
                          <a:ln>
                            <a:noFill/>
                          </a:ln>
                        </wps:spPr>
                        <wps:txbx>
                          <w:txbxContent>
                            <w:p w14:paraId="6E5FDE72" w14:textId="77777777" w:rsidR="001C7A77" w:rsidRPr="00CF1F1F" w:rsidRDefault="001C7A77" w:rsidP="001C7A77">
                              <w:pPr>
                                <w:pStyle w:val="ListParagraph"/>
                                <w:autoSpaceDE w:val="0"/>
                                <w:autoSpaceDN w:val="0"/>
                                <w:adjustRightInd w:val="0"/>
                                <w:jc w:val="center"/>
                                <w:rPr>
                                  <w:rFonts w:ascii="Times New Roman" w:eastAsiaTheme="minorHAnsi"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rFonts w:ascii="Times New Roman" w:eastAsiaTheme="minorHAnsi"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58584957" name="Text Box 1"/>
                        <wps:cNvSpPr txBox="1"/>
                        <wps:spPr>
                          <a:xfrm>
                            <a:off x="2034540" y="647700"/>
                            <a:ext cx="838200" cy="557530"/>
                          </a:xfrm>
                          <a:prstGeom prst="rect">
                            <a:avLst/>
                          </a:prstGeom>
                          <a:noFill/>
                          <a:ln>
                            <a:noFill/>
                          </a:ln>
                        </wps:spPr>
                        <wps:txbx>
                          <w:txbxContent>
                            <w:p w14:paraId="6EE5A2BD"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20915567" name="Text Box 1"/>
                        <wps:cNvSpPr txBox="1"/>
                        <wps:spPr>
                          <a:xfrm>
                            <a:off x="4000500" y="998220"/>
                            <a:ext cx="838200" cy="557530"/>
                          </a:xfrm>
                          <a:prstGeom prst="rect">
                            <a:avLst/>
                          </a:prstGeom>
                          <a:noFill/>
                          <a:ln>
                            <a:noFill/>
                          </a:ln>
                        </wps:spPr>
                        <wps:txbx>
                          <w:txbxContent>
                            <w:p w14:paraId="7AA11914"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07505953" name="Text Box 1"/>
                        <wps:cNvSpPr txBox="1"/>
                        <wps:spPr>
                          <a:xfrm>
                            <a:off x="2964180" y="1546860"/>
                            <a:ext cx="838200" cy="557530"/>
                          </a:xfrm>
                          <a:prstGeom prst="rect">
                            <a:avLst/>
                          </a:prstGeom>
                          <a:noFill/>
                          <a:ln>
                            <a:noFill/>
                          </a:ln>
                        </wps:spPr>
                        <wps:txbx>
                          <w:txbxContent>
                            <w:p w14:paraId="114C0E2D"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82647340" name="Text Box 1"/>
                        <wps:cNvSpPr txBox="1"/>
                        <wps:spPr>
                          <a:xfrm>
                            <a:off x="0" y="2164080"/>
                            <a:ext cx="838200" cy="557530"/>
                          </a:xfrm>
                          <a:prstGeom prst="rect">
                            <a:avLst/>
                          </a:prstGeom>
                          <a:noFill/>
                          <a:ln>
                            <a:noFill/>
                          </a:ln>
                        </wps:spPr>
                        <wps:txbx>
                          <w:txbxContent>
                            <w:p w14:paraId="2DC89C35"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31760992" name="Text Box 1"/>
                        <wps:cNvSpPr txBox="1"/>
                        <wps:spPr>
                          <a:xfrm>
                            <a:off x="2057400" y="1013460"/>
                            <a:ext cx="321310" cy="477520"/>
                          </a:xfrm>
                          <a:prstGeom prst="rect">
                            <a:avLst/>
                          </a:prstGeom>
                          <a:noFill/>
                          <a:ln>
                            <a:noFill/>
                          </a:ln>
                        </wps:spPr>
                        <wps:txbx>
                          <w:txbxContent>
                            <w:p w14:paraId="041D5827" w14:textId="77777777" w:rsidR="001C7A77" w:rsidRPr="00CF1F1F" w:rsidRDefault="001C7A77" w:rsidP="001C7A77">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859117" name="Text Box 1"/>
                        <wps:cNvSpPr txBox="1"/>
                        <wps:spPr>
                          <a:xfrm>
                            <a:off x="2065020" y="998220"/>
                            <a:ext cx="350520" cy="579120"/>
                          </a:xfrm>
                          <a:prstGeom prst="rect">
                            <a:avLst/>
                          </a:prstGeom>
                          <a:noFill/>
                          <a:ln>
                            <a:noFill/>
                          </a:ln>
                        </wps:spPr>
                        <wps:txbx>
                          <w:txbxContent>
                            <w:p w14:paraId="3D32F1E0"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377977" name="Text Box 1"/>
                        <wps:cNvSpPr txBox="1"/>
                        <wps:spPr>
                          <a:xfrm>
                            <a:off x="2194560" y="998220"/>
                            <a:ext cx="350520" cy="579120"/>
                          </a:xfrm>
                          <a:prstGeom prst="rect">
                            <a:avLst/>
                          </a:prstGeom>
                          <a:noFill/>
                          <a:ln>
                            <a:noFill/>
                          </a:ln>
                        </wps:spPr>
                        <wps:txbx>
                          <w:txbxContent>
                            <w:p w14:paraId="54D1BDE5"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67DC0D" id="Group 7" o:spid="_x0000_s1026" style="position:absolute;margin-left:42.6pt;margin-top:47.35pt;width:381pt;height:214.3pt;z-index:251664384" coordsize="48387,27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">
                <v:oval id="Oval 4" o:spid="_x0000_s1027" style="position:absolute;left:21640;top:10972;width:3506;height:3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" fillcolor="#00a2ff [3204]" strokecolor="#001826 [484]" strokeweight="2pt"/>
                <v:oval id="Oval 4" o:spid="_x0000_s1028" style="position:absolute;left:6629;top:5486;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" fillcolor="#00a2ff [3204]" strokecolor="#001826 [484]" strokeweight="2pt"/>
                <v:oval id="Oval 4" o:spid="_x0000_s1029" style="position:absolute;left:4724;top:22631;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" fillcolor="#00a2ff [3204]" strokecolor="#001826 [484]" strokeweight="2pt"/>
                <v:oval id="Oval 4" o:spid="_x0000_s1030" style="position:absolute;left:21869;top:18364;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" fillcolor="#00a2ff [3204]" strokecolor="#001826 [484]" strokeweight="2pt"/>
                <v:oval id="Oval 4" o:spid="_x0000_s1031" style="position:absolute;left:17145;top:6477;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" fillcolor="#00a2ff [3204]" strokecolor="#001826 [484]" strokeweight="2pt"/>
                <v:oval id="Oval 4" o:spid="_x0000_s1032" style="position:absolute;left:13639;top:2286;width:3506;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" fillcolor="#00a2ff [3204]" strokecolor="#001826 [484]" strokeweight="2pt"/>
                <v:oval id="Oval 4" o:spid="_x0000_s1033" style="position:absolute;left:22479;top:914;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" fillcolor="#00a2ff [3204]" strokecolor="#001826 [484]" strokeweight="2pt"/>
                <v:oval id="Oval 4" o:spid="_x0000_s1034" style="position:absolute;left:34442;top:16459;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" fillcolor="#00a2ff [3204]" strokecolor="#001826 [484]" strokeweight="2pt"/>
                <v:oval id="Oval 4" o:spid="_x0000_s1035" style="position:absolute;left:44805;top:10972;width:3505;height:3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" fillcolor="#00a2ff [3204]" strokecolor="#001826 [484]" strokeweight="2pt"/>
                <v:oval id="Oval 4" o:spid="_x0000_s1036" style="position:absolute;left:25146;top:7467;width:3505;height:3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" fillcolor="#00a2ff [3204]" strokecolor="#001826 [484]" strokeweight="2pt"/>
                <v:shapetype id="_x0000_t202" coordsize="21600,21600" o:spt="202" path="m,l,21600r21600,l21600,xe">
                  <v:stroke joinstyle="miter"/>
                  <v:path gradientshapeok="t" o:connecttype="rect"/>
                </v:shapetype>
                <v:shape id="Text Box 1" o:spid="_x0000_s1037" type="#_x0000_t202" style="position:absolute;left:21640;top:17297;width:3506;height:5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" filled="f" stroked="f">
                  <v:textbox>
                    <w:txbxContent>
                      <w:p w14:paraId="3A27CFF0"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 Box 1" o:spid="_x0000_s1038" type="#_x0000_t202" style="position:absolute;left:6400;top:4419;width:3613;height:53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" filled="f" stroked="f">
                  <v:textbox style="mso-fit-shape-to-text:t">
                    <w:txbxContent>
                      <w:p w14:paraId="24610C6C"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shape id="Text Box 1" o:spid="_x0000_s1039" type="#_x0000_t202" style="position:absolute;left:13639;top:1295;width:3613;height:5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" filled="f" stroked="f">
                  <v:textbox style="mso-fit-shape-to-text:t">
                    <w:txbxContent>
                      <w:p w14:paraId="3A2643BB"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shape id="Text Box 1" o:spid="_x0000_s1040" type="#_x0000_t202" style="position:absolute;left:16840;top:5410;width:3613;height:5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" filled="f" stroked="f">
                  <v:textbox style="mso-fit-shape-to-text:t">
                    <w:txbxContent>
                      <w:p w14:paraId="6901351F" w14:textId="77777777" w:rsidR="001C7A77" w:rsidRPr="00381241"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1241">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v:shape id="Text Box 1" o:spid="_x0000_s1041" type="#_x0000_t202" style="position:absolute;left:17754;width:8185;height:5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" filled="f" stroked="f">
                  <v:textbox style="mso-fit-shape-to-text:t">
                    <w:txbxContent>
                      <w:p w14:paraId="6E5FDE72" w14:textId="77777777" w:rsidR="001C7A77" w:rsidRPr="00CF1F1F" w:rsidRDefault="001C7A77" w:rsidP="001C7A77">
                        <w:pPr>
                          <w:pStyle w:val="ListParagraph"/>
                          <w:autoSpaceDE w:val="0"/>
                          <w:autoSpaceDN w:val="0"/>
                          <w:adjustRightInd w:val="0"/>
                          <w:jc w:val="center"/>
                          <w:rPr>
                            <w:rFonts w:ascii="Times New Roman" w:eastAsiaTheme="minorHAnsi"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rFonts w:ascii="Times New Roman" w:eastAsiaTheme="minorHAnsi"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shape id="Text Box 1" o:spid="_x0000_s1042" type="#_x0000_t202" style="position:absolute;left:20345;top:6477;width:8382;height:55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" filled="f" stroked="f">
                  <v:textbox style="mso-fit-shape-to-text:t">
                    <w:txbxContent>
                      <w:p w14:paraId="6EE5A2BD"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v:shape id="Text Box 1" o:spid="_x0000_s1043" type="#_x0000_t202" style="position:absolute;left:40005;top:9982;width:8382;height:55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" filled="f" stroked="f">
                  <v:textbox style="mso-fit-shape-to-text:t">
                    <w:txbxContent>
                      <w:p w14:paraId="7AA11914"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v:shape id="Text Box 1" o:spid="_x0000_s1044" type="#_x0000_t202" style="position:absolute;left:29641;top:15468;width:8382;height:55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" filled="f" stroked="f">
                  <v:textbox style="mso-fit-shape-to-text:t">
                    <w:txbxContent>
                      <w:p w14:paraId="114C0E2D"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v:shape id="Text Box 1" o:spid="_x0000_s1045" type="#_x0000_t202" style="position:absolute;top:21640;width:8382;height:55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" filled="f" stroked="f">
                  <v:textbox style="mso-fit-shape-to-text:t">
                    <w:txbxContent>
                      <w:p w14:paraId="2DC89C35" w14:textId="77777777" w:rsidR="001C7A77" w:rsidRPr="00CF1F1F" w:rsidRDefault="001C7A77" w:rsidP="001C7A77">
                        <w:pPr>
                          <w:pStyle w:val="ListParagraph"/>
                          <w:autoSpaceDE w:val="0"/>
                          <w:autoSpaceDN w:val="0"/>
                          <w:adjustRightInd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F1F">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v:shape id="Text Box 1" o:spid="_x0000_s1046" type="#_x0000_t202" style="position:absolute;left:20574;top:10134;width:3213;height:47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" filled="f" stroked="f">
                  <v:textbox style="mso-fit-shape-to-text:t">
                    <w:txbxContent>
                      <w:p w14:paraId="041D5827" w14:textId="77777777" w:rsidR="001C7A77" w:rsidRPr="00CF1F1F" w:rsidRDefault="001C7A77" w:rsidP="001C7A77">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 o:spid="_x0000_s1047" type="#_x0000_t202" style="position:absolute;left:20650;top:9982;width:3505;height:5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" filled="f" stroked="f">
                  <v:textbox>
                    <w:txbxContent>
                      <w:p w14:paraId="3D32F1E0"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4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 Box 1" o:spid="_x0000_s1048" type="#_x0000_t202" style="position:absolute;left:21945;top:9982;width:3505;height:5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" filled="f" stroked="f">
                  <v:textbox>
                    <w:txbxContent>
                      <w:p w14:paraId="54D1BDE5" w14:textId="77777777" w:rsidR="001C7A77" w:rsidRPr="0001194A" w:rsidRDefault="001C7A77" w:rsidP="001C7A77">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v:group>
            </w:pict>
          </mc:Fallback>
        </mc:AlternateContent>
      </w:r>
      <w:r w:rsidRPr="001C7A77">
        <w:rPr>
          <w:rFonts w:ascii="Helvetica" w:hAnsi="Helvetica"/>
          <w:noProof/>
          <w:sz w:val="22"/>
          <w:szCs w:val="22"/>
        </w:rPr>
        <w:drawing>
          <wp:inline distT="0" distB="0" distL="0" distR="0" wp14:anchorId="70CB6020" wp14:editId="453392CD">
            <wp:extent cx="5943600" cy="4457700"/>
            <wp:effectExtent l="0" t="0" r="0" b="0"/>
            <wp:docPr id="2023487519" name="Picture 1" descr="A test tubes and glov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7519" name="Picture 1" descr="A test tubes and gloves on a table&#10;&#10;Description automatically generated"/>
                    <pic:cNvPicPr/>
                  </pic:nvPicPr>
                  <pic:blipFill>
                    <a:blip r:embed="rId17"/>
                    <a:stretch>
                      <a:fillRect/>
                    </a:stretch>
                  </pic:blipFill>
                  <pic:spPr>
                    <a:xfrm>
                      <a:off x="0" y="0"/>
                      <a:ext cx="5943600" cy="4457700"/>
                    </a:xfrm>
                    <a:prstGeom prst="rect">
                      <a:avLst/>
                    </a:prstGeom>
                  </pic:spPr>
                </pic:pic>
              </a:graphicData>
            </a:graphic>
          </wp:inline>
        </w:drawing>
      </w:r>
    </w:p>
    <w:p w14:paraId="147AAAFB" w14:textId="77777777" w:rsidR="001C7A77" w:rsidRPr="001C7A77" w:rsidRDefault="001C7A77" w:rsidP="001C7A77">
      <w:pPr>
        <w:rPr>
          <w:rFonts w:ascii="Helvetica" w:hAnsi="Helvetica" w:cstheme="minorHAnsi"/>
          <w:sz w:val="22"/>
          <w:szCs w:val="22"/>
        </w:rPr>
      </w:pPr>
    </w:p>
    <w:p w14:paraId="40FE1AE7" w14:textId="77777777" w:rsidR="001C7A77" w:rsidRPr="001C7A77" w:rsidRDefault="001C7A77" w:rsidP="001C7A77">
      <w:pPr>
        <w:pStyle w:val="Heading2"/>
        <w:rPr>
          <w:rFonts w:ascii="Helvetica" w:hAnsi="Helvetica"/>
          <w:sz w:val="22"/>
          <w:szCs w:val="22"/>
        </w:rPr>
      </w:pPr>
      <w:bookmarkStart w:id="0" w:name="_Toc113029851"/>
      <w:r w:rsidRPr="001C7A77">
        <w:rPr>
          <w:rFonts w:ascii="Helvetica" w:hAnsi="Helvetica"/>
          <w:sz w:val="22"/>
          <w:szCs w:val="22"/>
        </w:rPr>
        <w:t>Materials</w:t>
      </w:r>
      <w:bookmarkEnd w:id="0"/>
    </w:p>
    <w:p w14:paraId="6F5AE0D7"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Paper towel </w:t>
      </w:r>
    </w:p>
    <w:p w14:paraId="0C70788B"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Plastic trash container </w:t>
      </w:r>
    </w:p>
    <w:p w14:paraId="51CD1748"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Marker </w:t>
      </w:r>
    </w:p>
    <w:p w14:paraId="4402F421"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Six 5 mL test tubes </w:t>
      </w:r>
    </w:p>
    <w:p w14:paraId="405C8110"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Three 15 mL test tubes (red, yellow, blue) </w:t>
      </w:r>
    </w:p>
    <w:p w14:paraId="37D00BF1"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Peg rack </w:t>
      </w:r>
    </w:p>
    <w:p w14:paraId="4367012E" w14:textId="77777777" w:rsidR="001C7A77" w:rsidRPr="001C7A77" w:rsidRDefault="001C7A77" w:rsidP="001C7A77">
      <w:pPr>
        <w:pStyle w:val="ListParagraph"/>
        <w:numPr>
          <w:ilvl w:val="0"/>
          <w:numId w:val="50"/>
        </w:numPr>
        <w:autoSpaceDE w:val="0"/>
        <w:autoSpaceDN w:val="0"/>
        <w:adjustRightInd w:val="0"/>
        <w:rPr>
          <w:rFonts w:ascii="Helvetica" w:eastAsiaTheme="minorHAnsi" w:hAnsi="Helvetica" w:cs="Times New Roman"/>
          <w:color w:val="000000"/>
          <w:sz w:val="22"/>
          <w:szCs w:val="22"/>
        </w:rPr>
      </w:pPr>
      <w:r w:rsidRPr="001C7A77">
        <w:rPr>
          <w:rFonts w:ascii="Helvetica" w:eastAsiaTheme="minorHAnsi" w:hAnsi="Helvetica" w:cs="Times New Roman"/>
          <w:color w:val="000000"/>
          <w:sz w:val="22"/>
          <w:szCs w:val="22"/>
        </w:rPr>
        <w:t xml:space="preserve">P1000 Micropipette </w:t>
      </w:r>
    </w:p>
    <w:p w14:paraId="61A51960" w14:textId="77777777" w:rsidR="001C7A77" w:rsidRPr="001C7A77" w:rsidRDefault="001C7A77" w:rsidP="001C7A77">
      <w:pPr>
        <w:pStyle w:val="ListParagraph"/>
        <w:numPr>
          <w:ilvl w:val="0"/>
          <w:numId w:val="50"/>
        </w:numPr>
        <w:rPr>
          <w:rFonts w:ascii="Helvetica" w:hAnsi="Helvetica"/>
          <w:sz w:val="22"/>
          <w:szCs w:val="22"/>
        </w:rPr>
      </w:pPr>
      <w:r w:rsidRPr="001C7A77">
        <w:rPr>
          <w:rFonts w:ascii="Helvetica" w:eastAsiaTheme="minorHAnsi" w:hAnsi="Helvetica" w:cs="Times New Roman"/>
          <w:color w:val="000000"/>
          <w:sz w:val="22"/>
          <w:szCs w:val="22"/>
        </w:rPr>
        <w:t xml:space="preserve">Micropipette tips </w:t>
      </w:r>
    </w:p>
    <w:p w14:paraId="15CB65A6" w14:textId="77777777" w:rsidR="001C7A77" w:rsidRPr="001C7A77" w:rsidRDefault="001C7A77" w:rsidP="001C7A77">
      <w:pPr>
        <w:pStyle w:val="ListParagraph"/>
        <w:numPr>
          <w:ilvl w:val="0"/>
          <w:numId w:val="50"/>
        </w:numPr>
        <w:rPr>
          <w:rFonts w:ascii="Helvetica" w:hAnsi="Helvetica"/>
          <w:sz w:val="22"/>
          <w:szCs w:val="22"/>
        </w:rPr>
      </w:pPr>
      <w:r w:rsidRPr="001C7A77">
        <w:rPr>
          <w:rFonts w:ascii="Helvetica" w:eastAsiaTheme="minorHAnsi" w:hAnsi="Helvetica" w:cs="Times New Roman"/>
          <w:color w:val="000000"/>
          <w:sz w:val="22"/>
          <w:szCs w:val="22"/>
        </w:rPr>
        <w:t>Gloves</w:t>
      </w:r>
    </w:p>
    <w:p w14:paraId="370748C1" w14:textId="77777777" w:rsidR="001C7A77" w:rsidRPr="001C7A77" w:rsidRDefault="001C7A77" w:rsidP="001C7A77">
      <w:pPr>
        <w:pStyle w:val="ListParagraph"/>
        <w:numPr>
          <w:ilvl w:val="0"/>
          <w:numId w:val="50"/>
        </w:numPr>
        <w:rPr>
          <w:rFonts w:ascii="Helvetica" w:hAnsi="Helvetica"/>
          <w:sz w:val="22"/>
          <w:szCs w:val="22"/>
        </w:rPr>
      </w:pPr>
      <w:r w:rsidRPr="001C7A77">
        <w:rPr>
          <w:rFonts w:ascii="Helvetica" w:eastAsiaTheme="minorHAnsi" w:hAnsi="Helvetica" w:cs="Times New Roman"/>
          <w:color w:val="000000"/>
          <w:sz w:val="22"/>
          <w:szCs w:val="22"/>
        </w:rPr>
        <w:t>Pencil</w:t>
      </w:r>
    </w:p>
    <w:p w14:paraId="2D7ED77A" w14:textId="77777777" w:rsidR="001C7A77" w:rsidRPr="001C7A77" w:rsidRDefault="001C7A77" w:rsidP="001C7A77">
      <w:pPr>
        <w:rPr>
          <w:rFonts w:ascii="Helvetica" w:hAnsi="Helvetica"/>
          <w:sz w:val="22"/>
          <w:szCs w:val="22"/>
        </w:rPr>
      </w:pPr>
    </w:p>
    <w:p w14:paraId="761D221B" w14:textId="77777777"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t>REAGENT PREP</w:t>
      </w:r>
    </w:p>
    <w:p w14:paraId="56B26E41" w14:textId="77777777" w:rsidR="001C7A77" w:rsidRPr="001C7A77" w:rsidRDefault="001C7A77" w:rsidP="001C7A77">
      <w:pPr>
        <w:rPr>
          <w:rFonts w:ascii="Helvetica" w:hAnsi="Helvetica" w:cstheme="minorHAnsi"/>
          <w:b/>
          <w:bCs/>
          <w:sz w:val="22"/>
          <w:szCs w:val="22"/>
        </w:rPr>
      </w:pPr>
    </w:p>
    <w:p w14:paraId="163C849D" w14:textId="77777777" w:rsidR="001C7A77" w:rsidRPr="001C7A77" w:rsidRDefault="001C7A77" w:rsidP="001C7A77">
      <w:pPr>
        <w:rPr>
          <w:rFonts w:ascii="Helvetica" w:hAnsi="Helvetica"/>
          <w:b/>
          <w:bCs/>
          <w:color w:val="006391"/>
          <w:sz w:val="22"/>
          <w:szCs w:val="22"/>
        </w:rPr>
      </w:pPr>
      <w:r w:rsidRPr="001C7A77">
        <w:rPr>
          <w:rFonts w:ascii="Helvetica" w:hAnsi="Helvetica"/>
          <w:b/>
          <w:bCs/>
          <w:color w:val="006391"/>
          <w:sz w:val="22"/>
          <w:szCs w:val="22"/>
        </w:rPr>
        <w:t>Prepare Colored Water</w:t>
      </w:r>
    </w:p>
    <w:p w14:paraId="2AB83C13" w14:textId="77777777" w:rsidR="001C7A77" w:rsidRPr="001C7A77" w:rsidRDefault="001C7A77" w:rsidP="001C7A77">
      <w:pPr>
        <w:rPr>
          <w:rFonts w:ascii="Helvetica" w:hAnsi="Helvetica" w:cstheme="minorHAnsi"/>
          <w:sz w:val="22"/>
          <w:szCs w:val="22"/>
        </w:rPr>
      </w:pPr>
    </w:p>
    <w:p w14:paraId="78E571DA" w14:textId="77777777" w:rsidR="001C7A77" w:rsidRPr="001C7A77" w:rsidRDefault="001C7A77" w:rsidP="001C7A77">
      <w:pPr>
        <w:pStyle w:val="ListParagraph"/>
        <w:numPr>
          <w:ilvl w:val="0"/>
          <w:numId w:val="51"/>
        </w:numPr>
        <w:rPr>
          <w:rFonts w:ascii="Helvetica" w:hAnsi="Helvetica" w:cstheme="minorHAnsi"/>
          <w:sz w:val="22"/>
          <w:szCs w:val="22"/>
        </w:rPr>
      </w:pPr>
      <w:r w:rsidRPr="001C7A77">
        <w:rPr>
          <w:rFonts w:ascii="Helvetica" w:hAnsi="Helvetica" w:cstheme="minorHAnsi"/>
          <w:sz w:val="22"/>
          <w:szCs w:val="22"/>
        </w:rPr>
        <w:t>Mix 4 drops of red food coloring with dh20 into a 50 mL tube (x4)</w:t>
      </w:r>
    </w:p>
    <w:p w14:paraId="154DA6F1" w14:textId="77777777" w:rsidR="001C7A77" w:rsidRPr="001C7A77" w:rsidRDefault="001C7A77" w:rsidP="001C7A77">
      <w:pPr>
        <w:pStyle w:val="ListParagraph"/>
        <w:numPr>
          <w:ilvl w:val="0"/>
          <w:numId w:val="51"/>
        </w:numPr>
        <w:rPr>
          <w:rFonts w:ascii="Helvetica" w:hAnsi="Helvetica" w:cstheme="minorHAnsi"/>
          <w:sz w:val="22"/>
          <w:szCs w:val="22"/>
        </w:rPr>
      </w:pPr>
      <w:r w:rsidRPr="001C7A77">
        <w:rPr>
          <w:rFonts w:ascii="Helvetica" w:hAnsi="Helvetica" w:cstheme="minorHAnsi"/>
          <w:sz w:val="22"/>
          <w:szCs w:val="22"/>
        </w:rPr>
        <w:t>Mix 2 drops of yellow food coloring with dh20 into a 50 mL tube (x4)</w:t>
      </w:r>
    </w:p>
    <w:p w14:paraId="5F0A30DC" w14:textId="77777777" w:rsidR="001C7A77" w:rsidRPr="001C7A77" w:rsidRDefault="001C7A77" w:rsidP="001C7A77">
      <w:pPr>
        <w:pStyle w:val="ListParagraph"/>
        <w:numPr>
          <w:ilvl w:val="0"/>
          <w:numId w:val="51"/>
        </w:numPr>
        <w:rPr>
          <w:rFonts w:ascii="Helvetica" w:hAnsi="Helvetica" w:cstheme="minorHAnsi"/>
          <w:sz w:val="22"/>
          <w:szCs w:val="22"/>
        </w:rPr>
      </w:pPr>
      <w:r w:rsidRPr="001C7A77">
        <w:rPr>
          <w:rFonts w:ascii="Helvetica" w:hAnsi="Helvetica" w:cstheme="minorHAnsi"/>
          <w:sz w:val="22"/>
          <w:szCs w:val="22"/>
        </w:rPr>
        <w:t>Mix 3 drops of blue food coloring with dh20 into a 50 mL tube (x4)</w:t>
      </w:r>
    </w:p>
    <w:p w14:paraId="25014270" w14:textId="77777777" w:rsidR="001C7A77" w:rsidRPr="001C7A77" w:rsidRDefault="001C7A77" w:rsidP="001C7A77">
      <w:pPr>
        <w:pStyle w:val="ListParagraph"/>
        <w:numPr>
          <w:ilvl w:val="0"/>
          <w:numId w:val="51"/>
        </w:numPr>
        <w:rPr>
          <w:rFonts w:ascii="Helvetica" w:hAnsi="Helvetica" w:cstheme="minorHAnsi"/>
          <w:sz w:val="22"/>
          <w:szCs w:val="22"/>
        </w:rPr>
      </w:pPr>
      <w:r w:rsidRPr="001C7A77">
        <w:rPr>
          <w:rFonts w:ascii="Helvetica" w:hAnsi="Helvetica" w:cstheme="minorHAnsi"/>
          <w:sz w:val="22"/>
          <w:szCs w:val="22"/>
        </w:rPr>
        <w:lastRenderedPageBreak/>
        <w:t xml:space="preserve">Divide colors into 15 mL test </w:t>
      </w:r>
      <w:proofErr w:type="gramStart"/>
      <w:r w:rsidRPr="001C7A77">
        <w:rPr>
          <w:rFonts w:ascii="Helvetica" w:hAnsi="Helvetica" w:cstheme="minorHAnsi"/>
          <w:sz w:val="22"/>
          <w:szCs w:val="22"/>
        </w:rPr>
        <w:t>tubes</w:t>
      </w:r>
      <w:proofErr w:type="gramEnd"/>
    </w:p>
    <w:p w14:paraId="3C5E8659" w14:textId="77777777" w:rsidR="001C7A77" w:rsidRPr="001C7A77" w:rsidRDefault="001C7A77" w:rsidP="001C7A77">
      <w:pPr>
        <w:rPr>
          <w:rFonts w:ascii="Helvetica" w:hAnsi="Helvetica"/>
          <w:sz w:val="22"/>
          <w:szCs w:val="22"/>
        </w:rPr>
      </w:pPr>
    </w:p>
    <w:p w14:paraId="1154DF00" w14:textId="77777777" w:rsidR="001C7A77" w:rsidRPr="001C7A77" w:rsidRDefault="001C7A77" w:rsidP="001C7A77">
      <w:pPr>
        <w:spacing w:after="120"/>
        <w:rPr>
          <w:rFonts w:ascii="Helvetica" w:hAnsi="Helvetica"/>
          <w:b/>
          <w:color w:val="006391"/>
          <w:sz w:val="22"/>
          <w:szCs w:val="22"/>
        </w:rPr>
      </w:pPr>
      <w:r w:rsidRPr="001C7A77">
        <w:rPr>
          <w:rFonts w:ascii="Helvetica" w:hAnsi="Helvetica"/>
          <w:b/>
          <w:color w:val="006391"/>
          <w:sz w:val="22"/>
          <w:szCs w:val="22"/>
        </w:rPr>
        <w:t>LESSON PLAN</w:t>
      </w:r>
    </w:p>
    <w:p w14:paraId="7FFBAE3B" w14:textId="77777777" w:rsidR="001C7A77" w:rsidRPr="001C7A77" w:rsidRDefault="001C7A77" w:rsidP="001C7A77">
      <w:pPr>
        <w:rPr>
          <w:rFonts w:ascii="Helvetica" w:hAnsi="Helvetica"/>
          <w:sz w:val="22"/>
          <w:szCs w:val="22"/>
        </w:rPr>
      </w:pPr>
    </w:p>
    <w:p w14:paraId="75580637" w14:textId="77777777" w:rsidR="001C7A77" w:rsidRPr="001C7A77" w:rsidRDefault="001C7A77" w:rsidP="001C7A77">
      <w:pPr>
        <w:rPr>
          <w:rFonts w:ascii="Helvetica" w:hAnsi="Helvetica"/>
          <w:b/>
          <w:bCs/>
          <w:sz w:val="22"/>
          <w:szCs w:val="22"/>
        </w:rPr>
      </w:pPr>
      <w:r w:rsidRPr="001C7A77">
        <w:rPr>
          <w:rFonts w:ascii="Helvetica" w:hAnsi="Helvetica"/>
          <w:b/>
          <w:bCs/>
          <w:sz w:val="22"/>
          <w:szCs w:val="22"/>
        </w:rPr>
        <w:t>Introduction (5 min)</w:t>
      </w:r>
    </w:p>
    <w:p w14:paraId="4CF364B1" w14:textId="77777777" w:rsidR="001C7A77" w:rsidRPr="001C7A77" w:rsidRDefault="001C7A77" w:rsidP="001C7A77">
      <w:pPr>
        <w:pStyle w:val="ListParagraph"/>
        <w:numPr>
          <w:ilvl w:val="0"/>
          <w:numId w:val="47"/>
        </w:numPr>
        <w:rPr>
          <w:rFonts w:ascii="Helvetica" w:hAnsi="Helvetica"/>
          <w:b/>
          <w:bCs/>
          <w:sz w:val="22"/>
          <w:szCs w:val="22"/>
        </w:rPr>
      </w:pPr>
      <w:r w:rsidRPr="001C7A77">
        <w:rPr>
          <w:rFonts w:ascii="Helvetica" w:hAnsi="Helvetica"/>
          <w:sz w:val="22"/>
          <w:szCs w:val="22"/>
        </w:rPr>
        <w:t>Welcome students to the lab and direct them where to sit.</w:t>
      </w:r>
    </w:p>
    <w:p w14:paraId="306AA5C1" w14:textId="77777777" w:rsidR="001C7A77" w:rsidRPr="001C7A77" w:rsidRDefault="001C7A77" w:rsidP="001C7A77">
      <w:pPr>
        <w:pStyle w:val="ListParagraph"/>
        <w:numPr>
          <w:ilvl w:val="0"/>
          <w:numId w:val="47"/>
        </w:numPr>
        <w:rPr>
          <w:rFonts w:ascii="Helvetica" w:hAnsi="Helvetica"/>
          <w:b/>
          <w:bCs/>
          <w:sz w:val="22"/>
          <w:szCs w:val="22"/>
        </w:rPr>
      </w:pPr>
      <w:r w:rsidRPr="001C7A77">
        <w:rPr>
          <w:rFonts w:ascii="Helvetica" w:hAnsi="Helvetica"/>
          <w:sz w:val="22"/>
          <w:szCs w:val="22"/>
        </w:rPr>
        <w:t>Explain to students:</w:t>
      </w:r>
    </w:p>
    <w:p w14:paraId="0665B396" w14:textId="77777777" w:rsidR="001C7A77" w:rsidRPr="001C7A77" w:rsidRDefault="001C7A77" w:rsidP="001C7A77">
      <w:pPr>
        <w:pStyle w:val="ListParagraph"/>
        <w:numPr>
          <w:ilvl w:val="1"/>
          <w:numId w:val="47"/>
        </w:numPr>
        <w:rPr>
          <w:rFonts w:ascii="Helvetica" w:hAnsi="Helvetica"/>
          <w:b/>
          <w:bCs/>
          <w:sz w:val="22"/>
          <w:szCs w:val="22"/>
        </w:rPr>
      </w:pPr>
      <w:r w:rsidRPr="001C7A77">
        <w:rPr>
          <w:rFonts w:ascii="Helvetica" w:hAnsi="Helvetica"/>
          <w:sz w:val="22"/>
          <w:szCs w:val="22"/>
        </w:rPr>
        <w:t xml:space="preserve">Gee, Roy, and </w:t>
      </w:r>
      <w:proofErr w:type="spellStart"/>
      <w:r w:rsidRPr="001C7A77">
        <w:rPr>
          <w:rFonts w:ascii="Helvetica" w:hAnsi="Helvetica"/>
          <w:sz w:val="22"/>
          <w:szCs w:val="22"/>
        </w:rPr>
        <w:t>Biv</w:t>
      </w:r>
      <w:proofErr w:type="spellEnd"/>
      <w:r w:rsidRPr="001C7A77">
        <w:rPr>
          <w:rFonts w:ascii="Helvetica" w:hAnsi="Helvetica"/>
          <w:sz w:val="22"/>
          <w:szCs w:val="22"/>
        </w:rPr>
        <w:t xml:space="preserve"> are having problems with their science lab. Their teacher has asked them to create a spectrum–but none of them have a clue as to how to make one. </w:t>
      </w:r>
    </w:p>
    <w:p w14:paraId="06A72623" w14:textId="77777777" w:rsidR="001C7A77" w:rsidRPr="001C7A77" w:rsidRDefault="001C7A77" w:rsidP="001C7A77">
      <w:pPr>
        <w:pStyle w:val="ListParagraph"/>
        <w:numPr>
          <w:ilvl w:val="1"/>
          <w:numId w:val="47"/>
        </w:numPr>
        <w:rPr>
          <w:rFonts w:ascii="Helvetica" w:hAnsi="Helvetica"/>
          <w:b/>
          <w:bCs/>
          <w:sz w:val="22"/>
          <w:szCs w:val="22"/>
        </w:rPr>
      </w:pPr>
      <w:r w:rsidRPr="001C7A77">
        <w:rPr>
          <w:rFonts w:ascii="Helvetica" w:hAnsi="Helvetica"/>
          <w:sz w:val="22"/>
          <w:szCs w:val="22"/>
        </w:rPr>
        <w:t>A spectrum is a display of light or other forms of radiation separated by properties—most often people think of the electromagnetic spectrum which is the entire range of light. The visible spectrum, the part of the spectrum that we can see with our eyes, is only a small part of the entire electromagnetic spectrum.</w:t>
      </w:r>
    </w:p>
    <w:p w14:paraId="556EB95F" w14:textId="77777777" w:rsidR="001C7A77" w:rsidRPr="001C7A77" w:rsidRDefault="001C7A77" w:rsidP="001C7A77">
      <w:pPr>
        <w:pStyle w:val="ListParagraph"/>
        <w:numPr>
          <w:ilvl w:val="1"/>
          <w:numId w:val="47"/>
        </w:numPr>
        <w:rPr>
          <w:rFonts w:ascii="Helvetica" w:hAnsi="Helvetica"/>
          <w:b/>
          <w:bCs/>
          <w:sz w:val="22"/>
          <w:szCs w:val="22"/>
        </w:rPr>
      </w:pPr>
      <w:r w:rsidRPr="001C7A77">
        <w:rPr>
          <w:rFonts w:ascii="Helvetica" w:hAnsi="Helvetica"/>
          <w:sz w:val="22"/>
          <w:szCs w:val="22"/>
        </w:rPr>
        <w:t xml:space="preserve">Today you will be helping Gee, Roy, and </w:t>
      </w:r>
      <w:proofErr w:type="spellStart"/>
      <w:r w:rsidRPr="001C7A77">
        <w:rPr>
          <w:rFonts w:ascii="Helvetica" w:hAnsi="Helvetica"/>
          <w:sz w:val="22"/>
          <w:szCs w:val="22"/>
        </w:rPr>
        <w:t>Biv</w:t>
      </w:r>
      <w:proofErr w:type="spellEnd"/>
      <w:r w:rsidRPr="001C7A77">
        <w:rPr>
          <w:rFonts w:ascii="Helvetica" w:hAnsi="Helvetica"/>
          <w:sz w:val="22"/>
          <w:szCs w:val="22"/>
        </w:rPr>
        <w:t xml:space="preserve"> by constructing your own </w:t>
      </w:r>
      <w:proofErr w:type="gramStart"/>
      <w:r w:rsidRPr="001C7A77">
        <w:rPr>
          <w:rFonts w:ascii="Helvetica" w:hAnsi="Helvetica"/>
          <w:sz w:val="22"/>
          <w:szCs w:val="22"/>
        </w:rPr>
        <w:t>spectrum</w:t>
      </w:r>
      <w:proofErr w:type="gramEnd"/>
    </w:p>
    <w:p w14:paraId="13CA553F" w14:textId="77777777" w:rsidR="001C7A77" w:rsidRPr="001C7A77" w:rsidRDefault="001C7A77" w:rsidP="001C7A77">
      <w:pPr>
        <w:rPr>
          <w:rFonts w:ascii="Helvetica" w:hAnsi="Helvetica"/>
          <w:b/>
          <w:bCs/>
          <w:sz w:val="22"/>
          <w:szCs w:val="22"/>
        </w:rPr>
      </w:pPr>
      <w:r w:rsidRPr="001C7A77">
        <w:rPr>
          <w:rFonts w:ascii="Helvetica" w:hAnsi="Helvetica"/>
          <w:b/>
          <w:bCs/>
          <w:sz w:val="22"/>
          <w:szCs w:val="22"/>
        </w:rPr>
        <w:t>Part 1: Using a Micropipette (15 minutes)</w:t>
      </w:r>
    </w:p>
    <w:p w14:paraId="5434FC4C" w14:textId="77777777" w:rsidR="001C7A77" w:rsidRPr="001C7A77" w:rsidRDefault="001C7A77" w:rsidP="001C7A77">
      <w:pPr>
        <w:pStyle w:val="ListParagraph"/>
        <w:numPr>
          <w:ilvl w:val="0"/>
          <w:numId w:val="53"/>
        </w:numPr>
        <w:rPr>
          <w:rFonts w:ascii="Helvetica" w:hAnsi="Helvetica"/>
          <w:sz w:val="22"/>
          <w:szCs w:val="22"/>
        </w:rPr>
      </w:pPr>
      <w:r w:rsidRPr="001C7A77">
        <w:rPr>
          <w:rFonts w:ascii="Helvetica" w:hAnsi="Helvetica"/>
          <w:sz w:val="22"/>
          <w:szCs w:val="22"/>
        </w:rPr>
        <w:t>However, to do that the first thing we need to do is learn how to use our equipment.</w:t>
      </w:r>
    </w:p>
    <w:p w14:paraId="0FBFC21C" w14:textId="77777777" w:rsidR="001C7A77" w:rsidRPr="001C7A77" w:rsidRDefault="001C7A77" w:rsidP="001C7A77">
      <w:pPr>
        <w:pStyle w:val="ListParagraph"/>
        <w:numPr>
          <w:ilvl w:val="0"/>
          <w:numId w:val="52"/>
        </w:numPr>
        <w:rPr>
          <w:rFonts w:ascii="Helvetica" w:hAnsi="Helvetica"/>
          <w:sz w:val="22"/>
          <w:szCs w:val="22"/>
        </w:rPr>
      </w:pPr>
      <w:r w:rsidRPr="001C7A77">
        <w:rPr>
          <w:rFonts w:ascii="Helvetica" w:hAnsi="Helvetica"/>
          <w:sz w:val="22"/>
          <w:szCs w:val="22"/>
        </w:rPr>
        <w:t xml:space="preserve">Hold up a micropipette and ask does anyone knows what this </w:t>
      </w:r>
      <w:proofErr w:type="gramStart"/>
      <w:r w:rsidRPr="001C7A77">
        <w:rPr>
          <w:rFonts w:ascii="Helvetica" w:hAnsi="Helvetica"/>
          <w:sz w:val="22"/>
          <w:szCs w:val="22"/>
        </w:rPr>
        <w:t>is</w:t>
      </w:r>
      <w:proofErr w:type="gramEnd"/>
    </w:p>
    <w:p w14:paraId="4A865F1F" w14:textId="77777777" w:rsidR="001C7A77" w:rsidRPr="001C7A77" w:rsidRDefault="001C7A77" w:rsidP="001C7A77">
      <w:pPr>
        <w:pStyle w:val="ListParagraph"/>
        <w:numPr>
          <w:ilvl w:val="1"/>
          <w:numId w:val="52"/>
        </w:numPr>
        <w:rPr>
          <w:rFonts w:ascii="Helvetica" w:hAnsi="Helvetica"/>
          <w:sz w:val="22"/>
          <w:szCs w:val="22"/>
        </w:rPr>
      </w:pPr>
      <w:r w:rsidRPr="001C7A77">
        <w:rPr>
          <w:rFonts w:ascii="Helvetica" w:hAnsi="Helvetica"/>
          <w:sz w:val="22"/>
          <w:szCs w:val="22"/>
        </w:rPr>
        <w:t>Students will have varying answers.</w:t>
      </w:r>
    </w:p>
    <w:p w14:paraId="1FFC15E2" w14:textId="77777777" w:rsidR="001C7A77" w:rsidRPr="001C7A77" w:rsidRDefault="001C7A77" w:rsidP="001C7A77">
      <w:pPr>
        <w:pStyle w:val="ListParagraph"/>
        <w:numPr>
          <w:ilvl w:val="1"/>
          <w:numId w:val="52"/>
        </w:numPr>
        <w:rPr>
          <w:rFonts w:ascii="Helvetica" w:hAnsi="Helvetica"/>
          <w:sz w:val="22"/>
          <w:szCs w:val="22"/>
        </w:rPr>
      </w:pPr>
      <w:r w:rsidRPr="001C7A77">
        <w:rPr>
          <w:rFonts w:ascii="Helvetica" w:hAnsi="Helvetica"/>
          <w:sz w:val="22"/>
          <w:szCs w:val="22"/>
        </w:rPr>
        <w:t xml:space="preserve">Explain to the students that a micropipette is an accurate and precise instrument used to measure very small amounts of liquid–frequently millionths of a liter. One-millionth of a liter is equal to one microliter, abbreviated </w:t>
      </w:r>
      <w:proofErr w:type="gramStart"/>
      <w:r w:rsidRPr="001C7A77">
        <w:rPr>
          <w:rFonts w:ascii="Helvetica" w:hAnsi="Helvetica"/>
          <w:sz w:val="22"/>
          <w:szCs w:val="22"/>
        </w:rPr>
        <w:t>1μL</w:t>
      </w:r>
      <w:proofErr w:type="gramEnd"/>
    </w:p>
    <w:p w14:paraId="24E04EFA" w14:textId="77777777" w:rsidR="001C7A77" w:rsidRPr="001C7A77" w:rsidRDefault="001C7A77" w:rsidP="001C7A77">
      <w:pPr>
        <w:pStyle w:val="ListParagraph"/>
        <w:numPr>
          <w:ilvl w:val="0"/>
          <w:numId w:val="52"/>
        </w:numPr>
        <w:rPr>
          <w:rFonts w:ascii="Helvetica" w:hAnsi="Helvetica"/>
          <w:sz w:val="22"/>
          <w:szCs w:val="22"/>
        </w:rPr>
      </w:pPr>
      <w:r w:rsidRPr="001C7A77">
        <w:rPr>
          <w:rFonts w:ascii="Helvetica" w:hAnsi="Helvetica"/>
          <w:sz w:val="22"/>
          <w:szCs w:val="22"/>
        </w:rPr>
        <w:t>Now that you know what a micropipette is, let’s talk about how to use it.</w:t>
      </w:r>
    </w:p>
    <w:p w14:paraId="4C42986C" w14:textId="77777777" w:rsidR="001C7A77" w:rsidRPr="001C7A77" w:rsidRDefault="001C7A77" w:rsidP="001C7A77">
      <w:pPr>
        <w:pStyle w:val="ListParagraph"/>
        <w:numPr>
          <w:ilvl w:val="1"/>
          <w:numId w:val="52"/>
        </w:numPr>
        <w:rPr>
          <w:rFonts w:ascii="Helvetica" w:hAnsi="Helvetica"/>
          <w:sz w:val="22"/>
          <w:szCs w:val="22"/>
        </w:rPr>
      </w:pPr>
      <w:r w:rsidRPr="001C7A77">
        <w:rPr>
          <w:rFonts w:ascii="Helvetica" w:hAnsi="Helvetica"/>
          <w:sz w:val="22"/>
          <w:szCs w:val="22"/>
        </w:rPr>
        <w:t>There are a few parts of the micropipette that we want to know.</w:t>
      </w:r>
    </w:p>
    <w:p w14:paraId="31DE4BA4"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The number on the side of the micropipette is the amount of liquid this pipette can hold. This pipette can hold 100 -1000 microliters. Microliters are a very small unit of measurement. Think about a 2-liter bottle of soda (show the 2-liter bottle of soda) it would take 2 million microliters to fill this bottle.</w:t>
      </w:r>
    </w:p>
    <w:p w14:paraId="38089557"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 xml:space="preserve">The clear window on the side with the rotating numbers tells us how many microliters our micropipette is picking up </w:t>
      </w:r>
      <w:proofErr w:type="gramStart"/>
      <w:r w:rsidRPr="001C7A77">
        <w:rPr>
          <w:rFonts w:ascii="Helvetica" w:hAnsi="Helvetica"/>
          <w:sz w:val="22"/>
          <w:szCs w:val="22"/>
        </w:rPr>
        <w:t>at the moment</w:t>
      </w:r>
      <w:proofErr w:type="gramEnd"/>
      <w:r w:rsidRPr="001C7A77">
        <w:rPr>
          <w:rFonts w:ascii="Helvetica" w:hAnsi="Helvetica"/>
          <w:sz w:val="22"/>
          <w:szCs w:val="22"/>
        </w:rPr>
        <w:t>.</w:t>
      </w:r>
    </w:p>
    <w:p w14:paraId="3C55FE60"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The micropipette has a plunger that helps us to pick up liquid, this plunger can turn to change the amount of liquid you will pick up.</w:t>
      </w:r>
    </w:p>
    <w:p w14:paraId="4A0C8590" w14:textId="77777777" w:rsidR="001C7A77" w:rsidRPr="001C7A77" w:rsidRDefault="001C7A77" w:rsidP="001C7A77">
      <w:pPr>
        <w:pStyle w:val="ListParagraph"/>
        <w:numPr>
          <w:ilvl w:val="3"/>
          <w:numId w:val="52"/>
        </w:numPr>
        <w:rPr>
          <w:rFonts w:ascii="Helvetica" w:hAnsi="Helvetica"/>
          <w:sz w:val="22"/>
          <w:szCs w:val="22"/>
        </w:rPr>
      </w:pPr>
      <w:r w:rsidRPr="001C7A77">
        <w:rPr>
          <w:rFonts w:ascii="Helvetica" w:hAnsi="Helvetica"/>
          <w:sz w:val="22"/>
          <w:szCs w:val="22"/>
        </w:rPr>
        <w:t>To change the amount of liquid we pick up you will rotate the plunger clockwise or counterclockwise, depending on if you want to increase or decrease the number in the window.</w:t>
      </w:r>
    </w:p>
    <w:p w14:paraId="5D6CB33D" w14:textId="77777777" w:rsidR="001C7A77" w:rsidRPr="001C7A77" w:rsidRDefault="001C7A77" w:rsidP="001C7A77">
      <w:pPr>
        <w:pStyle w:val="ListParagraph"/>
        <w:numPr>
          <w:ilvl w:val="4"/>
          <w:numId w:val="52"/>
        </w:numPr>
        <w:rPr>
          <w:rFonts w:ascii="Helvetica" w:hAnsi="Helvetica"/>
          <w:sz w:val="22"/>
          <w:szCs w:val="22"/>
        </w:rPr>
      </w:pPr>
      <w:r w:rsidRPr="001C7A77">
        <w:rPr>
          <w:rFonts w:ascii="Helvetica" w:hAnsi="Helvetica"/>
          <w:sz w:val="22"/>
          <w:szCs w:val="22"/>
        </w:rPr>
        <w:t>Remember our micropipette works in a range of 100-1000 microliters, so we want to make sure we do not go below 100 or above 1000 when changing the number in the window. If you do you can mess up the calibration of the micropipette and it will not work correctly.</w:t>
      </w:r>
    </w:p>
    <w:p w14:paraId="2E250167" w14:textId="77777777" w:rsidR="001C7A77" w:rsidRPr="001C7A77" w:rsidRDefault="001C7A77" w:rsidP="001C7A77">
      <w:pPr>
        <w:pStyle w:val="ListParagraph"/>
        <w:numPr>
          <w:ilvl w:val="3"/>
          <w:numId w:val="52"/>
        </w:numPr>
        <w:rPr>
          <w:rFonts w:ascii="Helvetica" w:hAnsi="Helvetica"/>
          <w:sz w:val="22"/>
          <w:szCs w:val="22"/>
        </w:rPr>
      </w:pPr>
      <w:r w:rsidRPr="001C7A77">
        <w:rPr>
          <w:rFonts w:ascii="Helvetica" w:hAnsi="Helvetica"/>
          <w:sz w:val="22"/>
          <w:szCs w:val="22"/>
        </w:rPr>
        <w:t>To pick up the liquid there are a few other things the plunger can do. For example, when pressing down on the plunger you will notice there are two stops on a micropipette, 1</w:t>
      </w:r>
      <w:r w:rsidRPr="001C7A77">
        <w:rPr>
          <w:rFonts w:ascii="Helvetica" w:hAnsi="Helvetica"/>
          <w:sz w:val="22"/>
          <w:szCs w:val="22"/>
          <w:vertAlign w:val="superscript"/>
        </w:rPr>
        <w:t>st</w:t>
      </w:r>
      <w:r w:rsidRPr="001C7A77">
        <w:rPr>
          <w:rFonts w:ascii="Helvetica" w:hAnsi="Helvetica"/>
          <w:sz w:val="22"/>
          <w:szCs w:val="22"/>
        </w:rPr>
        <w:t xml:space="preserve"> </w:t>
      </w:r>
      <w:proofErr w:type="gramStart"/>
      <w:r w:rsidRPr="001C7A77">
        <w:rPr>
          <w:rFonts w:ascii="Helvetica" w:hAnsi="Helvetica"/>
          <w:sz w:val="22"/>
          <w:szCs w:val="22"/>
        </w:rPr>
        <w:t>stop</w:t>
      </w:r>
      <w:proofErr w:type="gramEnd"/>
      <w:r w:rsidRPr="001C7A77">
        <w:rPr>
          <w:rFonts w:ascii="Helvetica" w:hAnsi="Helvetica"/>
          <w:sz w:val="22"/>
          <w:szCs w:val="22"/>
        </w:rPr>
        <w:t xml:space="preserve"> and 2</w:t>
      </w:r>
      <w:r w:rsidRPr="001C7A77">
        <w:rPr>
          <w:rFonts w:ascii="Helvetica" w:hAnsi="Helvetica"/>
          <w:sz w:val="22"/>
          <w:szCs w:val="22"/>
          <w:vertAlign w:val="superscript"/>
        </w:rPr>
        <w:t>nd</w:t>
      </w:r>
      <w:r w:rsidRPr="001C7A77">
        <w:rPr>
          <w:rFonts w:ascii="Helvetica" w:hAnsi="Helvetica"/>
          <w:sz w:val="22"/>
          <w:szCs w:val="22"/>
        </w:rPr>
        <w:t xml:space="preserve"> stop. When you press the plunger down on the micropipette you will feel it come to a natural stop and notice there is still a small amount of room that you can still press the plunger down. This is our 1</w:t>
      </w:r>
      <w:r w:rsidRPr="001C7A77">
        <w:rPr>
          <w:rFonts w:ascii="Helvetica" w:hAnsi="Helvetica"/>
          <w:sz w:val="22"/>
          <w:szCs w:val="22"/>
          <w:vertAlign w:val="superscript"/>
        </w:rPr>
        <w:t>st</w:t>
      </w:r>
      <w:r w:rsidRPr="001C7A77">
        <w:rPr>
          <w:rFonts w:ascii="Helvetica" w:hAnsi="Helvetica"/>
          <w:sz w:val="22"/>
          <w:szCs w:val="22"/>
        </w:rPr>
        <w:t xml:space="preserve"> stop. We also have a 2</w:t>
      </w:r>
      <w:r w:rsidRPr="001C7A77">
        <w:rPr>
          <w:rFonts w:ascii="Helvetica" w:hAnsi="Helvetica"/>
          <w:sz w:val="22"/>
          <w:szCs w:val="22"/>
          <w:vertAlign w:val="superscript"/>
        </w:rPr>
        <w:t>nd</w:t>
      </w:r>
      <w:r w:rsidRPr="001C7A77">
        <w:rPr>
          <w:rFonts w:ascii="Helvetica" w:hAnsi="Helvetica"/>
          <w:sz w:val="22"/>
          <w:szCs w:val="22"/>
        </w:rPr>
        <w:t xml:space="preserve"> stop, when you press the plunger completely down and there is no more room between the plunger and the micropipette this is our 2</w:t>
      </w:r>
      <w:r w:rsidRPr="001C7A77">
        <w:rPr>
          <w:rFonts w:ascii="Helvetica" w:hAnsi="Helvetica"/>
          <w:sz w:val="22"/>
          <w:szCs w:val="22"/>
          <w:vertAlign w:val="superscript"/>
        </w:rPr>
        <w:t>nd</w:t>
      </w:r>
      <w:r w:rsidRPr="001C7A77">
        <w:rPr>
          <w:rFonts w:ascii="Helvetica" w:hAnsi="Helvetica"/>
          <w:sz w:val="22"/>
          <w:szCs w:val="22"/>
        </w:rPr>
        <w:t xml:space="preserve"> stop.</w:t>
      </w:r>
    </w:p>
    <w:p w14:paraId="5CB3A8E1" w14:textId="77777777" w:rsidR="001C7A77" w:rsidRPr="001C7A77" w:rsidRDefault="001C7A77" w:rsidP="001C7A77">
      <w:pPr>
        <w:pStyle w:val="ListParagraph"/>
        <w:numPr>
          <w:ilvl w:val="3"/>
          <w:numId w:val="52"/>
        </w:numPr>
        <w:rPr>
          <w:rFonts w:ascii="Helvetica" w:hAnsi="Helvetica"/>
          <w:sz w:val="22"/>
          <w:szCs w:val="22"/>
        </w:rPr>
      </w:pPr>
      <w:r w:rsidRPr="001C7A77">
        <w:rPr>
          <w:rFonts w:ascii="Helvetica" w:hAnsi="Helvetica"/>
          <w:sz w:val="22"/>
          <w:szCs w:val="22"/>
        </w:rPr>
        <w:t xml:space="preserve">When we go to pick up a liquid you will press your pipette down to the first stop, place the tip into the liquid, and then release, this will pick up the exact volume. To eject the liquid from the pipette you will place your </w:t>
      </w:r>
      <w:r w:rsidRPr="001C7A77">
        <w:rPr>
          <w:rFonts w:ascii="Helvetica" w:hAnsi="Helvetica"/>
          <w:sz w:val="22"/>
          <w:szCs w:val="22"/>
        </w:rPr>
        <w:lastRenderedPageBreak/>
        <w:t xml:space="preserve">pipette over your tube and press down to the second stop to give the pipette extra air to get </w:t>
      </w:r>
      <w:proofErr w:type="gramStart"/>
      <w:r w:rsidRPr="001C7A77">
        <w:rPr>
          <w:rFonts w:ascii="Helvetica" w:hAnsi="Helvetica"/>
          <w:sz w:val="22"/>
          <w:szCs w:val="22"/>
        </w:rPr>
        <w:t>all of</w:t>
      </w:r>
      <w:proofErr w:type="gramEnd"/>
      <w:r w:rsidRPr="001C7A77">
        <w:rPr>
          <w:rFonts w:ascii="Helvetica" w:hAnsi="Helvetica"/>
          <w:sz w:val="22"/>
          <w:szCs w:val="22"/>
        </w:rPr>
        <w:t xml:space="preserve"> your liquid or sample out of the tip.</w:t>
      </w:r>
    </w:p>
    <w:p w14:paraId="73629F1F"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Pipette tips are also a very important part of the micropipette, you always want to make sure that you have a tip on your micropipette before putting it into the liquid you are using. If not, you could risk getting the liquid into the mechanical parts of the micropipette and breaking it.</w:t>
      </w:r>
    </w:p>
    <w:p w14:paraId="297F4ADE"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There is an eject button located here on the micropipette which allows you to change your tip. Just make sure you are over the waste bin before pushing it.</w:t>
      </w:r>
    </w:p>
    <w:p w14:paraId="136801FD" w14:textId="77777777" w:rsidR="001C7A77" w:rsidRPr="001C7A77" w:rsidRDefault="001C7A77" w:rsidP="001C7A77">
      <w:pPr>
        <w:pStyle w:val="ListParagraph"/>
        <w:numPr>
          <w:ilvl w:val="3"/>
          <w:numId w:val="52"/>
        </w:numPr>
        <w:rPr>
          <w:rFonts w:ascii="Helvetica" w:hAnsi="Helvetica"/>
          <w:sz w:val="22"/>
          <w:szCs w:val="22"/>
        </w:rPr>
      </w:pPr>
      <w:r w:rsidRPr="001C7A77">
        <w:rPr>
          <w:rFonts w:ascii="Helvetica" w:hAnsi="Helvetica"/>
          <w:sz w:val="22"/>
          <w:szCs w:val="22"/>
        </w:rPr>
        <w:t>Pipettes are used for many different science experiments and are commonly found in forensics labs. When using a pipette, we do not want to contaminate our samples so we will need to change our pipette tip after you pick up each sample.</w:t>
      </w:r>
    </w:p>
    <w:p w14:paraId="18210A80"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Now it’s your turn to try! Grab a tip and set your micropipette to pick up 600 microliters of blue liquid. Great!</w:t>
      </w:r>
    </w:p>
    <w:p w14:paraId="469C7DD5"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Now, dispense the liquid back into the 15ml conical with the blue liquid. Awesome Job!</w:t>
      </w:r>
    </w:p>
    <w:p w14:paraId="7C942A18" w14:textId="77777777" w:rsidR="001C7A77" w:rsidRPr="001C7A77" w:rsidRDefault="001C7A77" w:rsidP="001C7A77">
      <w:pPr>
        <w:pStyle w:val="ListParagraph"/>
        <w:numPr>
          <w:ilvl w:val="2"/>
          <w:numId w:val="52"/>
        </w:numPr>
        <w:rPr>
          <w:rFonts w:ascii="Helvetica" w:hAnsi="Helvetica"/>
          <w:sz w:val="22"/>
          <w:szCs w:val="22"/>
        </w:rPr>
      </w:pPr>
      <w:r w:rsidRPr="001C7A77">
        <w:rPr>
          <w:rFonts w:ascii="Helvetica" w:hAnsi="Helvetica"/>
          <w:sz w:val="22"/>
          <w:szCs w:val="22"/>
        </w:rPr>
        <w:t>Awesome now that we know how to use a micropipette, we are good to go for this challenge!</w:t>
      </w:r>
    </w:p>
    <w:p w14:paraId="5B1FD321" w14:textId="77777777" w:rsidR="001C7A77" w:rsidRPr="001C7A77" w:rsidRDefault="001C7A77" w:rsidP="001C7A77">
      <w:pPr>
        <w:rPr>
          <w:rFonts w:ascii="Helvetica" w:hAnsi="Helvetica"/>
          <w:b/>
          <w:bCs/>
          <w:sz w:val="22"/>
          <w:szCs w:val="22"/>
        </w:rPr>
      </w:pPr>
      <w:r w:rsidRPr="001C7A77">
        <w:rPr>
          <w:rFonts w:ascii="Helvetica" w:hAnsi="Helvetica"/>
          <w:b/>
          <w:bCs/>
          <w:sz w:val="22"/>
          <w:szCs w:val="22"/>
        </w:rPr>
        <w:t>Part 2: Completing the Spectrum (the lab) (20 minutes)</w:t>
      </w:r>
    </w:p>
    <w:p w14:paraId="6EF36EEE"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t>Walk students through the procedure.</w:t>
      </w:r>
    </w:p>
    <w:p w14:paraId="0BF3876A"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t>Reminders to give students:</w:t>
      </w:r>
    </w:p>
    <w:p w14:paraId="189EB704" w14:textId="77777777" w:rsidR="001C7A77" w:rsidRPr="001C7A77" w:rsidRDefault="001C7A77" w:rsidP="001C7A77">
      <w:pPr>
        <w:pStyle w:val="ListParagraph"/>
        <w:numPr>
          <w:ilvl w:val="1"/>
          <w:numId w:val="54"/>
        </w:numPr>
        <w:ind w:left="1440"/>
        <w:rPr>
          <w:rFonts w:ascii="Helvetica" w:hAnsi="Helvetica"/>
          <w:sz w:val="22"/>
          <w:szCs w:val="22"/>
        </w:rPr>
      </w:pPr>
      <w:r w:rsidRPr="001C7A77">
        <w:rPr>
          <w:rFonts w:ascii="Helvetica" w:hAnsi="Helvetica"/>
          <w:sz w:val="22"/>
          <w:szCs w:val="22"/>
        </w:rPr>
        <w:t xml:space="preserve">Many of these volumes are larger than 1,000 microliters, but our micropipette has a maximum value of 1,000.  Ask students how we can measure 1,900 microliters with a </w:t>
      </w:r>
      <w:proofErr w:type="gramStart"/>
      <w:r w:rsidRPr="001C7A77">
        <w:rPr>
          <w:rFonts w:ascii="Helvetica" w:hAnsi="Helvetica"/>
          <w:sz w:val="22"/>
          <w:szCs w:val="22"/>
        </w:rPr>
        <w:t>1,000 microliter</w:t>
      </w:r>
      <w:proofErr w:type="gramEnd"/>
      <w:r w:rsidRPr="001C7A77">
        <w:rPr>
          <w:rFonts w:ascii="Helvetica" w:hAnsi="Helvetica"/>
          <w:sz w:val="22"/>
          <w:szCs w:val="22"/>
        </w:rPr>
        <w:t xml:space="preserve"> pipette.</w:t>
      </w:r>
    </w:p>
    <w:p w14:paraId="1BDFCF33" w14:textId="77777777" w:rsidR="001C7A77" w:rsidRPr="001C7A77" w:rsidRDefault="001C7A77" w:rsidP="001C7A77">
      <w:pPr>
        <w:pStyle w:val="ListParagraph"/>
        <w:numPr>
          <w:ilvl w:val="2"/>
          <w:numId w:val="54"/>
        </w:numPr>
        <w:ind w:left="2160"/>
        <w:rPr>
          <w:rFonts w:ascii="Helvetica" w:hAnsi="Helvetica"/>
          <w:sz w:val="22"/>
          <w:szCs w:val="22"/>
        </w:rPr>
      </w:pPr>
      <w:r w:rsidRPr="001C7A77">
        <w:rPr>
          <w:rFonts w:ascii="Helvetica" w:hAnsi="Helvetica"/>
          <w:sz w:val="22"/>
          <w:szCs w:val="22"/>
        </w:rPr>
        <w:t>We can divide the 1,900 into smaller increments.  For example, we could do 1,000 and 900 or we could do 950 two times.</w:t>
      </w:r>
    </w:p>
    <w:p w14:paraId="741C9A96" w14:textId="77777777" w:rsidR="001C7A77" w:rsidRPr="001C7A77" w:rsidRDefault="001C7A77" w:rsidP="001C7A77">
      <w:pPr>
        <w:pStyle w:val="ListParagraph"/>
        <w:numPr>
          <w:ilvl w:val="1"/>
          <w:numId w:val="54"/>
        </w:numPr>
        <w:ind w:left="1440"/>
        <w:rPr>
          <w:rFonts w:ascii="Helvetica" w:hAnsi="Helvetica"/>
          <w:sz w:val="22"/>
          <w:szCs w:val="22"/>
        </w:rPr>
      </w:pPr>
      <w:r w:rsidRPr="001C7A77">
        <w:rPr>
          <w:rFonts w:ascii="Helvetica" w:hAnsi="Helvetica"/>
          <w:sz w:val="22"/>
          <w:szCs w:val="22"/>
        </w:rPr>
        <w:t xml:space="preserve">Remind students that as they add liquid to the tubes, they should record those volumes in the table.  If we add liquid to the numbered tube (not the stock tubes of red, blue, yellow) we should have a plus sign (+) in front of the number.  If we remove liquid from the numbered </w:t>
      </w:r>
      <w:proofErr w:type="gramStart"/>
      <w:r w:rsidRPr="001C7A77">
        <w:rPr>
          <w:rFonts w:ascii="Helvetica" w:hAnsi="Helvetica"/>
          <w:sz w:val="22"/>
          <w:szCs w:val="22"/>
        </w:rPr>
        <w:t>tube</w:t>
      </w:r>
      <w:proofErr w:type="gramEnd"/>
      <w:r w:rsidRPr="001C7A77">
        <w:rPr>
          <w:rFonts w:ascii="Helvetica" w:hAnsi="Helvetica"/>
          <w:sz w:val="22"/>
          <w:szCs w:val="22"/>
        </w:rPr>
        <w:t xml:space="preserve"> we should have a minus sign (-) in front of the number.</w:t>
      </w:r>
    </w:p>
    <w:p w14:paraId="08635C24"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t>When students reach step 8, have them predict what they think will happen when the yellow liquid is added to the red.</w:t>
      </w:r>
    </w:p>
    <w:p w14:paraId="66D276EA" w14:textId="77777777" w:rsidR="001C7A77" w:rsidRPr="001C7A77" w:rsidRDefault="001C7A77" w:rsidP="001C7A77">
      <w:pPr>
        <w:pStyle w:val="ListParagraph"/>
        <w:numPr>
          <w:ilvl w:val="1"/>
          <w:numId w:val="54"/>
        </w:numPr>
        <w:ind w:left="1440"/>
        <w:rPr>
          <w:rFonts w:ascii="Helvetica" w:hAnsi="Helvetica"/>
          <w:sz w:val="22"/>
          <w:szCs w:val="22"/>
        </w:rPr>
      </w:pPr>
      <w:r w:rsidRPr="001C7A77">
        <w:rPr>
          <w:rFonts w:ascii="Helvetica" w:hAnsi="Helvetica"/>
          <w:sz w:val="22"/>
          <w:szCs w:val="22"/>
        </w:rPr>
        <w:t>It should combine to create orange.</w:t>
      </w:r>
    </w:p>
    <w:p w14:paraId="3328E4CC" w14:textId="77777777" w:rsidR="001C7A77" w:rsidRPr="001C7A77" w:rsidRDefault="001C7A77" w:rsidP="001C7A77">
      <w:pPr>
        <w:pStyle w:val="ListParagraph"/>
        <w:numPr>
          <w:ilvl w:val="2"/>
          <w:numId w:val="54"/>
        </w:numPr>
        <w:ind w:left="2160"/>
        <w:rPr>
          <w:rFonts w:ascii="Helvetica" w:hAnsi="Helvetica"/>
          <w:sz w:val="22"/>
          <w:szCs w:val="22"/>
        </w:rPr>
      </w:pPr>
      <w:r w:rsidRPr="001C7A77">
        <w:rPr>
          <w:rFonts w:ascii="Helvetica" w:hAnsi="Helvetica"/>
          <w:sz w:val="22"/>
          <w:szCs w:val="22"/>
        </w:rPr>
        <w:t>If students have completed the pre-lab, remind them that the color we see is the colors reflected while all other colors of white light are absorbed.</w:t>
      </w:r>
    </w:p>
    <w:p w14:paraId="42DE2E44" w14:textId="77777777" w:rsidR="001C7A77" w:rsidRPr="001C7A77" w:rsidRDefault="001C7A77" w:rsidP="001C7A77">
      <w:pPr>
        <w:pStyle w:val="ListParagraph"/>
        <w:numPr>
          <w:ilvl w:val="2"/>
          <w:numId w:val="54"/>
        </w:numPr>
        <w:ind w:left="2160"/>
        <w:rPr>
          <w:rFonts w:ascii="Helvetica" w:hAnsi="Helvetica"/>
          <w:sz w:val="22"/>
          <w:szCs w:val="22"/>
        </w:rPr>
      </w:pPr>
      <w:r w:rsidRPr="001C7A77">
        <w:rPr>
          <w:rFonts w:ascii="Helvetica" w:hAnsi="Helvetica"/>
          <w:sz w:val="22"/>
          <w:szCs w:val="22"/>
        </w:rPr>
        <w:t>Students may be confused because we explained that red paper reflected red light and absorbed all others.  With this logic they might think that adding red and yellow would cause them both to cancel out (the yellow cancels out the red and the red cancels out the yellow).</w:t>
      </w:r>
    </w:p>
    <w:p w14:paraId="60A1BD78" w14:textId="77777777" w:rsidR="001C7A77" w:rsidRPr="001C7A77" w:rsidRDefault="001C7A77" w:rsidP="001C7A77">
      <w:pPr>
        <w:pStyle w:val="ListParagraph"/>
        <w:numPr>
          <w:ilvl w:val="3"/>
          <w:numId w:val="54"/>
        </w:numPr>
        <w:ind w:left="2880"/>
        <w:rPr>
          <w:rFonts w:ascii="Helvetica" w:hAnsi="Helvetica"/>
          <w:sz w:val="22"/>
          <w:szCs w:val="22"/>
        </w:rPr>
      </w:pPr>
      <w:r w:rsidRPr="001C7A77">
        <w:rPr>
          <w:rFonts w:ascii="Helvetica" w:hAnsi="Helvetica"/>
          <w:sz w:val="22"/>
          <w:szCs w:val="22"/>
        </w:rPr>
        <w:t xml:space="preserve">No dyes or pigments are pure colors; they reflect light over a narrow wavelength band (reflecting some but not all colors).   Yellow dye reflects yellow light, but also reflects small amounts of orange and green light while absorbing red and blue light.   Red paint absorbs blue and yellow </w:t>
      </w:r>
      <w:proofErr w:type="gramStart"/>
      <w:r w:rsidRPr="001C7A77">
        <w:rPr>
          <w:rFonts w:ascii="Helvetica" w:hAnsi="Helvetica"/>
          <w:sz w:val="22"/>
          <w:szCs w:val="22"/>
        </w:rPr>
        <w:t>light, but</w:t>
      </w:r>
      <w:proofErr w:type="gramEnd"/>
      <w:r w:rsidRPr="001C7A77">
        <w:rPr>
          <w:rFonts w:ascii="Helvetica" w:hAnsi="Helvetica"/>
          <w:sz w:val="22"/>
          <w:szCs w:val="22"/>
        </w:rPr>
        <w:t xml:space="preserve"> reflects a bit of orange.   When yellow and red paints are mixed, the yellow paint absorbs the red light and the red paint absorbs the yellow light, but they both reflect orange.   </w:t>
      </w:r>
      <w:proofErr w:type="gramStart"/>
      <w:r w:rsidRPr="001C7A77">
        <w:rPr>
          <w:rFonts w:ascii="Helvetica" w:hAnsi="Helvetica"/>
          <w:sz w:val="22"/>
          <w:szCs w:val="22"/>
        </w:rPr>
        <w:t>So</w:t>
      </w:r>
      <w:proofErr w:type="gramEnd"/>
      <w:r w:rsidRPr="001C7A77">
        <w:rPr>
          <w:rFonts w:ascii="Helvetica" w:hAnsi="Helvetica"/>
          <w:sz w:val="22"/>
          <w:szCs w:val="22"/>
        </w:rPr>
        <w:t xml:space="preserve"> the mixture appears orange.   When two paints mix, the color produced is the color that both paints reflect.</w:t>
      </w:r>
    </w:p>
    <w:p w14:paraId="37EE8B79"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t xml:space="preserve">Continue to have students predict the colors as two colors are </w:t>
      </w:r>
      <w:proofErr w:type="gramStart"/>
      <w:r w:rsidRPr="001C7A77">
        <w:rPr>
          <w:rFonts w:ascii="Helvetica" w:hAnsi="Helvetica"/>
          <w:sz w:val="22"/>
          <w:szCs w:val="22"/>
        </w:rPr>
        <w:t>mixed together</w:t>
      </w:r>
      <w:proofErr w:type="gramEnd"/>
      <w:r w:rsidRPr="001C7A77">
        <w:rPr>
          <w:rFonts w:ascii="Helvetica" w:hAnsi="Helvetica"/>
          <w:sz w:val="22"/>
          <w:szCs w:val="22"/>
        </w:rPr>
        <w:t>.</w:t>
      </w:r>
    </w:p>
    <w:p w14:paraId="5569637E"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t>When groups have finished the procedure, have them add the values in each row to get the total volume in each tube and its color.</w:t>
      </w:r>
    </w:p>
    <w:p w14:paraId="471ABE00"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lastRenderedPageBreak/>
        <w:t>Guide students on how to convert from microliters to milliliters for all values.</w:t>
      </w:r>
    </w:p>
    <w:p w14:paraId="67F7EF0C" w14:textId="77777777" w:rsidR="001C7A77" w:rsidRPr="001C7A77" w:rsidRDefault="001C7A77" w:rsidP="001C7A77">
      <w:pPr>
        <w:pStyle w:val="ListParagraph"/>
        <w:numPr>
          <w:ilvl w:val="0"/>
          <w:numId w:val="54"/>
        </w:numPr>
        <w:ind w:left="720"/>
        <w:rPr>
          <w:rFonts w:ascii="Helvetica" w:hAnsi="Helvetica"/>
          <w:sz w:val="22"/>
          <w:szCs w:val="22"/>
        </w:rPr>
      </w:pPr>
      <w:r w:rsidRPr="001C7A77">
        <w:rPr>
          <w:rFonts w:ascii="Helvetica" w:hAnsi="Helvetica"/>
          <w:sz w:val="22"/>
          <w:szCs w:val="22"/>
        </w:rPr>
        <w:t>Have students look at their tubes and see if they all have the same amount of liquid (as we calculated with our addition and subtraction).</w:t>
      </w:r>
    </w:p>
    <w:p w14:paraId="2D9A9287" w14:textId="77777777" w:rsidR="001C7A77" w:rsidRPr="001C7A77" w:rsidRDefault="001C7A77" w:rsidP="001C7A77">
      <w:pPr>
        <w:pStyle w:val="ListParagraph"/>
        <w:numPr>
          <w:ilvl w:val="1"/>
          <w:numId w:val="54"/>
        </w:numPr>
        <w:ind w:left="1440"/>
        <w:rPr>
          <w:rFonts w:ascii="Helvetica" w:hAnsi="Helvetica"/>
          <w:sz w:val="22"/>
          <w:szCs w:val="22"/>
          <w:lang w:bidi="en-US"/>
        </w:rPr>
      </w:pPr>
      <w:r w:rsidRPr="001C7A77">
        <w:rPr>
          <w:rFonts w:ascii="Helvetica" w:hAnsi="Helvetica"/>
          <w:sz w:val="22"/>
          <w:szCs w:val="22"/>
          <w:lang w:bidi="en-US"/>
        </w:rPr>
        <w:t>Common errors in micropipette usage will result in the transfer of different volumes than the one intended.  For example, if there are air bubbles in tip of the pipette, a smaller volume than intended is transferred.  When students press to second stop and release while in the liquid, they will transfer a larger volume than the one intended.</w:t>
      </w:r>
    </w:p>
    <w:p w14:paraId="1DF3FF7D" w14:textId="77777777" w:rsidR="001C7A77" w:rsidRPr="001C7A77" w:rsidRDefault="001C7A77" w:rsidP="001C7A77">
      <w:pPr>
        <w:pStyle w:val="ListParagraph"/>
        <w:numPr>
          <w:ilvl w:val="1"/>
          <w:numId w:val="54"/>
        </w:numPr>
        <w:ind w:left="1440"/>
        <w:rPr>
          <w:rFonts w:ascii="Helvetica" w:hAnsi="Helvetica"/>
          <w:sz w:val="22"/>
          <w:szCs w:val="22"/>
          <w:lang w:bidi="en-US"/>
        </w:rPr>
      </w:pPr>
      <w:r w:rsidRPr="001C7A77">
        <w:rPr>
          <w:rFonts w:ascii="Helvetica" w:hAnsi="Helvetica"/>
          <w:sz w:val="22"/>
          <w:szCs w:val="22"/>
          <w:lang w:bidi="en-US"/>
        </w:rPr>
        <w:t>Explain that with more practice, students can get more accurate results.</w:t>
      </w:r>
    </w:p>
    <w:p w14:paraId="349D2BF6" w14:textId="77777777" w:rsidR="001C7A77" w:rsidRPr="001C7A77" w:rsidRDefault="001C7A77" w:rsidP="001C7A77">
      <w:pPr>
        <w:rPr>
          <w:rFonts w:ascii="Helvetica" w:hAnsi="Helvetica"/>
          <w:b/>
          <w:bCs/>
          <w:sz w:val="22"/>
          <w:szCs w:val="22"/>
        </w:rPr>
      </w:pPr>
      <w:r w:rsidRPr="001C7A77">
        <w:rPr>
          <w:rFonts w:ascii="Helvetica" w:hAnsi="Helvetica"/>
          <w:b/>
          <w:bCs/>
          <w:sz w:val="22"/>
          <w:szCs w:val="22"/>
        </w:rPr>
        <w:t>Closing (5 minutes)</w:t>
      </w:r>
    </w:p>
    <w:p w14:paraId="0CAC5622" w14:textId="77777777" w:rsidR="001C7A77" w:rsidRPr="001C7A77" w:rsidRDefault="001C7A77" w:rsidP="001C7A77">
      <w:pPr>
        <w:pStyle w:val="ListParagraph"/>
        <w:numPr>
          <w:ilvl w:val="0"/>
          <w:numId w:val="48"/>
        </w:numPr>
        <w:rPr>
          <w:rFonts w:ascii="Helvetica" w:hAnsi="Helvetica"/>
          <w:b/>
          <w:bCs/>
          <w:sz w:val="22"/>
          <w:szCs w:val="22"/>
        </w:rPr>
      </w:pPr>
      <w:r w:rsidRPr="001C7A77">
        <w:rPr>
          <w:rFonts w:ascii="Helvetica" w:hAnsi="Helvetica"/>
          <w:sz w:val="22"/>
          <w:szCs w:val="22"/>
        </w:rPr>
        <w:t>Congratulate students on completing a visible spectrum. Talk about how the levels should be completely level or even. Remind students that if they liked this there are many jobs that require the use of micropipettes.</w:t>
      </w:r>
    </w:p>
    <w:p w14:paraId="4A71210E" w14:textId="77777777" w:rsidR="001C7A77" w:rsidRPr="001C7A77" w:rsidRDefault="001C7A77" w:rsidP="001C7A77">
      <w:pPr>
        <w:pStyle w:val="ListParagraph"/>
        <w:numPr>
          <w:ilvl w:val="0"/>
          <w:numId w:val="48"/>
        </w:numPr>
        <w:rPr>
          <w:rFonts w:ascii="Helvetica" w:hAnsi="Helvetica"/>
          <w:b/>
          <w:bCs/>
          <w:sz w:val="22"/>
          <w:szCs w:val="22"/>
        </w:rPr>
      </w:pPr>
      <w:r w:rsidRPr="001C7A77">
        <w:rPr>
          <w:rFonts w:ascii="Helvetica" w:hAnsi="Helvetica"/>
          <w:sz w:val="22"/>
          <w:szCs w:val="22"/>
        </w:rPr>
        <w:t>Explain more about 1-2 lab jobs that require the use of micropipettes.</w:t>
      </w:r>
    </w:p>
    <w:p w14:paraId="75946CD9" w14:textId="7F12FA7E" w:rsidR="00081242" w:rsidRPr="00203EAB" w:rsidRDefault="00081242" w:rsidP="001C7A77">
      <w:pPr>
        <w:spacing w:after="120"/>
        <w:rPr>
          <w:rFonts w:ascii="Helvetica" w:eastAsia="Helvetica Neue" w:hAnsi="Helvetica" w:cs="Helvetica Neue"/>
          <w:color w:val="000000"/>
          <w:sz w:val="22"/>
          <w:szCs w:val="22"/>
        </w:rPr>
      </w:pPr>
    </w:p>
    <w:sectPr w:rsidR="00081242" w:rsidRPr="00203EAB" w:rsidSect="00FA64E3">
      <w:headerReference w:type="even" r:id="rId18"/>
      <w:headerReference w:type="default" r:id="rId19"/>
      <w:footerReference w:type="default" r:id="rId20"/>
      <w:headerReference w:type="first" r:id="rId21"/>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4FF58" w14:textId="77777777" w:rsidR="00FA64E3" w:rsidRDefault="00FA64E3">
      <w:r>
        <w:separator/>
      </w:r>
    </w:p>
  </w:endnote>
  <w:endnote w:type="continuationSeparator" w:id="0">
    <w:p w14:paraId="6D139E82" w14:textId="77777777" w:rsidR="00FA64E3" w:rsidRDefault="00FA6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4B56" w14:textId="7A004146" w:rsidR="005F1E5D" w:rsidRPr="005F1E5D" w:rsidRDefault="005F1E5D" w:rsidP="005F1E5D">
    <w:pPr>
      <w:pStyle w:val="Footer"/>
      <w:jc w:val="right"/>
      <w:rPr>
        <w:i/>
        <w:iCs/>
        <w:color w:val="808080" w:themeColor="background1" w:themeShade="80"/>
        <w:sz w:val="16"/>
        <w:szCs w:val="16"/>
      </w:rPr>
    </w:pPr>
    <w:r w:rsidRPr="005F1E5D">
      <w:rPr>
        <w:rStyle w:val="il"/>
        <w:rFonts w:ascii="Arial" w:hAnsi="Arial" w:cs="Arial"/>
        <w:i/>
        <w:iCs/>
        <w:color w:val="808080" w:themeColor="background1" w:themeShade="80"/>
        <w:sz w:val="16"/>
        <w:szCs w:val="16"/>
        <w:shd w:val="clear" w:color="auto" w:fill="FFFFFF"/>
      </w:rPr>
      <w:t>Curriculum</w:t>
    </w:r>
    <w:r w:rsidRPr="005F1E5D">
      <w:rPr>
        <w:rFonts w:ascii="Arial" w:hAnsi="Arial" w:cs="Arial"/>
        <w:i/>
        <w:iCs/>
        <w:color w:val="808080" w:themeColor="background1" w:themeShade="80"/>
        <w:sz w:val="16"/>
        <w:szCs w:val="16"/>
        <w:shd w:val="clear" w:color="auto" w:fill="FFFFFF"/>
      </w:rPr>
      <w:t> adapted with permission from Learning Undefeated, all rights reserved.</w:t>
    </w:r>
  </w:p>
  <w:p w14:paraId="70F2DE4F" w14:textId="77777777" w:rsidR="00081242" w:rsidRDefault="000812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77862" w14:textId="77777777" w:rsidR="00FA64E3" w:rsidRDefault="00FA64E3">
      <w:r>
        <w:separator/>
      </w:r>
    </w:p>
  </w:footnote>
  <w:footnote w:type="continuationSeparator" w:id="0">
    <w:p w14:paraId="48D3A5BD" w14:textId="77777777" w:rsidR="00FA64E3" w:rsidRDefault="00FA6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7141" w14:textId="62AA346B" w:rsidR="005F1E5D" w:rsidRDefault="00FA64E3">
    <w:pPr>
      <w:pStyle w:val="Header"/>
    </w:pPr>
    <w:r>
      <w:rPr>
        <w:noProof/>
      </w:rPr>
      <w:pict w14:anchorId="36A9E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67.6pt;height:467.6pt;z-index:-251653120;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0EB6" w14:textId="7AC856CB" w:rsidR="00081242" w:rsidRDefault="00FA64E3">
    <w:r>
      <w:rPr>
        <w:noProof/>
      </w:rPr>
      <w:pict w14:anchorId="72B69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467.6pt;z-index:-251650048;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F716" w14:textId="61C79F92" w:rsidR="005F1E5D" w:rsidRDefault="00FA64E3">
    <w:pPr>
      <w:pStyle w:val="Header"/>
    </w:pPr>
    <w:r>
      <w:rPr>
        <w:noProof/>
      </w:rPr>
      <w:pict w14:anchorId="42418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467.6pt;z-index:-251656192;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CDE"/>
    <w:multiLevelType w:val="hybridMultilevel"/>
    <w:tmpl w:val="48B26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C5185"/>
    <w:multiLevelType w:val="hybridMultilevel"/>
    <w:tmpl w:val="AA760E18"/>
    <w:lvl w:ilvl="0" w:tplc="24DEA486">
      <w:start w:val="1"/>
      <w:numFmt w:val="decimal"/>
      <w:lvlText w:val="%1."/>
      <w:lvlJc w:val="left"/>
      <w:pPr>
        <w:ind w:left="720" w:hanging="360"/>
      </w:pPr>
      <w:rPr>
        <w:rFonts w:hint="default"/>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F027E"/>
    <w:multiLevelType w:val="multilevel"/>
    <w:tmpl w:val="A8789A78"/>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gt;"/>
      <w:lvlJc w:val="left"/>
      <w:pPr>
        <w:ind w:left="1440" w:hanging="360"/>
      </w:pPr>
      <w:rPr>
        <w:rFonts w:ascii="Noto Sans Symbols" w:eastAsia="Noto Sans Symbols" w:hAnsi="Noto Sans Symbols" w:cs="Noto Sans Symbols"/>
        <w:b/>
        <w:i w:val="0"/>
        <w:color w:val="0D6CB9"/>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40A23A8"/>
    <w:multiLevelType w:val="hybridMultilevel"/>
    <w:tmpl w:val="7EC00F1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D7F6B"/>
    <w:multiLevelType w:val="multilevel"/>
    <w:tmpl w:val="01C43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E26B3D"/>
    <w:multiLevelType w:val="hybridMultilevel"/>
    <w:tmpl w:val="A3DC9F3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21C7601"/>
    <w:multiLevelType w:val="hybridMultilevel"/>
    <w:tmpl w:val="5A469F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51791"/>
    <w:multiLevelType w:val="multilevel"/>
    <w:tmpl w:val="8CCC15C0"/>
    <w:lvl w:ilvl="0">
      <w:start w:val="1"/>
      <w:numFmt w:val="bullet"/>
      <w:lvlText w:val="▪"/>
      <w:lvlJc w:val="left"/>
      <w:pPr>
        <w:ind w:left="2520" w:hanging="360"/>
      </w:pPr>
      <w:rPr>
        <w:rFonts w:ascii="Noto Sans Symbols" w:eastAsia="Noto Sans Symbols" w:hAnsi="Noto Sans Symbols" w:cs="Noto Sans Symbols"/>
        <w:b/>
        <w:i w:val="0"/>
        <w:color w:val="000000"/>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 w15:restartNumberingAfterBreak="0">
    <w:nsid w:val="154B1015"/>
    <w:multiLevelType w:val="hybridMultilevel"/>
    <w:tmpl w:val="E334D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E6635"/>
    <w:multiLevelType w:val="hybridMultilevel"/>
    <w:tmpl w:val="89CC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37C6C"/>
    <w:multiLevelType w:val="multilevel"/>
    <w:tmpl w:val="FA34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E01AF8"/>
    <w:multiLevelType w:val="hybridMultilevel"/>
    <w:tmpl w:val="787241F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1E8F13DF"/>
    <w:multiLevelType w:val="multilevel"/>
    <w:tmpl w:val="0AE09488"/>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9BE0A54"/>
    <w:multiLevelType w:val="hybridMultilevel"/>
    <w:tmpl w:val="42B22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290B73"/>
    <w:multiLevelType w:val="multilevel"/>
    <w:tmpl w:val="BC48D086"/>
    <w:lvl w:ilvl="0">
      <w:start w:val="1"/>
      <w:numFmt w:val="bullet"/>
      <w:lvlText w:val="&gt;"/>
      <w:lvlJc w:val="left"/>
      <w:pPr>
        <w:ind w:left="1080" w:hanging="360"/>
      </w:pPr>
      <w:rPr>
        <w:rFonts w:ascii="Noto Sans Symbols" w:eastAsia="Noto Sans Symbols" w:hAnsi="Noto Sans Symbols" w:cs="Noto Sans Symbols"/>
        <w:b/>
        <w:i w:val="0"/>
        <w:color w:val="0D6CB9"/>
        <w:sz w:val="20"/>
        <w:szCs w:val="20"/>
      </w:rPr>
    </w:lvl>
    <w:lvl w:ilvl="1">
      <w:numFmt w:val="bullet"/>
      <w:lvlText w:val="o"/>
      <w:lvlJc w:val="left"/>
      <w:pPr>
        <w:ind w:left="1800" w:hanging="360"/>
      </w:pPr>
      <w:rPr>
        <w:rFonts w:ascii="Courier New" w:eastAsia="Courier New" w:hAnsi="Courier New" w:cs="Courier New"/>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15" w15:restartNumberingAfterBreak="0">
    <w:nsid w:val="2BFF0085"/>
    <w:multiLevelType w:val="hybridMultilevel"/>
    <w:tmpl w:val="43683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916C0"/>
    <w:multiLevelType w:val="hybridMultilevel"/>
    <w:tmpl w:val="AF6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91EC4"/>
    <w:multiLevelType w:val="multilevel"/>
    <w:tmpl w:val="EE12C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DC7D3D"/>
    <w:multiLevelType w:val="multilevel"/>
    <w:tmpl w:val="B1BC2D5A"/>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9" w15:restartNumberingAfterBreak="0">
    <w:nsid w:val="32A34E2A"/>
    <w:multiLevelType w:val="hybridMultilevel"/>
    <w:tmpl w:val="AF50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04535"/>
    <w:multiLevelType w:val="hybridMultilevel"/>
    <w:tmpl w:val="3A1ED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280419C">
      <w:start w:val="6"/>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074171"/>
    <w:multiLevelType w:val="multilevel"/>
    <w:tmpl w:val="C2140D44"/>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1AF1814"/>
    <w:multiLevelType w:val="hybridMultilevel"/>
    <w:tmpl w:val="C0224B8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114E53"/>
    <w:multiLevelType w:val="hybridMultilevel"/>
    <w:tmpl w:val="160C26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FA605D"/>
    <w:multiLevelType w:val="multilevel"/>
    <w:tmpl w:val="399ED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995921"/>
    <w:multiLevelType w:val="multilevel"/>
    <w:tmpl w:val="3E84D038"/>
    <w:lvl w:ilvl="0">
      <w:start w:val="1"/>
      <w:numFmt w:val="bullet"/>
      <w:lvlText w:val="▪"/>
      <w:lvlJc w:val="left"/>
      <w:pPr>
        <w:ind w:left="2160" w:hanging="360"/>
      </w:pPr>
      <w:rPr>
        <w:rFonts w:ascii="Noto Sans Symbols" w:eastAsia="Noto Sans Symbols" w:hAnsi="Noto Sans Symbols" w:cs="Noto Sans Symbols"/>
        <w:b/>
        <w:i w:val="0"/>
        <w:color w:val="000000"/>
        <w:sz w:val="20"/>
        <w:szCs w:val="20"/>
      </w:rPr>
    </w:lvl>
    <w:lvl w:ilvl="1">
      <w:numFmt w:val="bullet"/>
      <w:lvlText w:val="o"/>
      <w:lvlJc w:val="left"/>
      <w:pPr>
        <w:ind w:left="2880" w:hanging="360"/>
      </w:pPr>
      <w:rPr>
        <w:rFonts w:ascii="Courier New" w:eastAsia="Courier New" w:hAnsi="Courier New" w:cs="Courier New"/>
        <w:sz w:val="20"/>
        <w:szCs w:val="20"/>
      </w:rPr>
    </w:lvl>
    <w:lvl w:ilvl="2">
      <w:numFmt w:val="bullet"/>
      <w:lvlText w:val="▪"/>
      <w:lvlJc w:val="left"/>
      <w:pPr>
        <w:ind w:left="3600" w:hanging="360"/>
      </w:pPr>
      <w:rPr>
        <w:rFonts w:ascii="Noto Sans Symbols" w:eastAsia="Noto Sans Symbols" w:hAnsi="Noto Sans Symbols" w:cs="Noto Sans Symbols"/>
        <w:sz w:val="20"/>
        <w:szCs w:val="20"/>
      </w:rPr>
    </w:lvl>
    <w:lvl w:ilvl="3">
      <w:numFmt w:val="bullet"/>
      <w:lvlText w:val="▪"/>
      <w:lvlJc w:val="left"/>
      <w:pPr>
        <w:ind w:left="4320" w:hanging="360"/>
      </w:pPr>
      <w:rPr>
        <w:rFonts w:ascii="Noto Sans Symbols" w:eastAsia="Noto Sans Symbols" w:hAnsi="Noto Sans Symbols" w:cs="Noto Sans Symbols"/>
        <w:sz w:val="20"/>
        <w:szCs w:val="20"/>
      </w:rPr>
    </w:lvl>
    <w:lvl w:ilvl="4">
      <w:numFmt w:val="bullet"/>
      <w:lvlText w:val="▪"/>
      <w:lvlJc w:val="left"/>
      <w:pPr>
        <w:ind w:left="5040" w:hanging="360"/>
      </w:pPr>
      <w:rPr>
        <w:rFonts w:ascii="Noto Sans Symbols" w:eastAsia="Noto Sans Symbols" w:hAnsi="Noto Sans Symbols" w:cs="Noto Sans Symbols"/>
        <w:sz w:val="20"/>
        <w:szCs w:val="20"/>
      </w:rPr>
    </w:lvl>
    <w:lvl w:ilvl="5">
      <w:numFmt w:val="bullet"/>
      <w:lvlText w:val="▪"/>
      <w:lvlJc w:val="left"/>
      <w:pPr>
        <w:ind w:left="5760" w:hanging="360"/>
      </w:pPr>
      <w:rPr>
        <w:rFonts w:ascii="Noto Sans Symbols" w:eastAsia="Noto Sans Symbols" w:hAnsi="Noto Sans Symbols" w:cs="Noto Sans Symbols"/>
        <w:sz w:val="20"/>
        <w:szCs w:val="20"/>
      </w:rPr>
    </w:lvl>
    <w:lvl w:ilvl="6">
      <w:numFmt w:val="bullet"/>
      <w:lvlText w:val="▪"/>
      <w:lvlJc w:val="left"/>
      <w:pPr>
        <w:ind w:left="6480" w:hanging="360"/>
      </w:pPr>
      <w:rPr>
        <w:rFonts w:ascii="Noto Sans Symbols" w:eastAsia="Noto Sans Symbols" w:hAnsi="Noto Sans Symbols" w:cs="Noto Sans Symbols"/>
        <w:sz w:val="20"/>
        <w:szCs w:val="20"/>
      </w:rPr>
    </w:lvl>
    <w:lvl w:ilvl="7">
      <w:numFmt w:val="bullet"/>
      <w:lvlText w:val="▪"/>
      <w:lvlJc w:val="left"/>
      <w:pPr>
        <w:ind w:left="7200" w:hanging="360"/>
      </w:pPr>
      <w:rPr>
        <w:rFonts w:ascii="Noto Sans Symbols" w:eastAsia="Noto Sans Symbols" w:hAnsi="Noto Sans Symbols" w:cs="Noto Sans Symbols"/>
        <w:sz w:val="20"/>
        <w:szCs w:val="20"/>
      </w:rPr>
    </w:lvl>
    <w:lvl w:ilvl="8">
      <w:numFmt w:val="bullet"/>
      <w:lvlText w:val="▪"/>
      <w:lvlJc w:val="left"/>
      <w:pPr>
        <w:ind w:left="7920" w:hanging="360"/>
      </w:pPr>
      <w:rPr>
        <w:rFonts w:ascii="Noto Sans Symbols" w:eastAsia="Noto Sans Symbols" w:hAnsi="Noto Sans Symbols" w:cs="Noto Sans Symbols"/>
        <w:sz w:val="20"/>
        <w:szCs w:val="20"/>
      </w:rPr>
    </w:lvl>
  </w:abstractNum>
  <w:abstractNum w:abstractNumId="26" w15:restartNumberingAfterBreak="0">
    <w:nsid w:val="505216BB"/>
    <w:multiLevelType w:val="hybridMultilevel"/>
    <w:tmpl w:val="525AD67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F6A24"/>
    <w:multiLevelType w:val="multilevel"/>
    <w:tmpl w:val="6AFA704C"/>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22942EC"/>
    <w:multiLevelType w:val="multilevel"/>
    <w:tmpl w:val="55EA7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D74F09"/>
    <w:multiLevelType w:val="multilevel"/>
    <w:tmpl w:val="9974928E"/>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54B147E8"/>
    <w:multiLevelType w:val="multilevel"/>
    <w:tmpl w:val="C9FEA6F6"/>
    <w:lvl w:ilvl="0">
      <w:start w:val="1"/>
      <w:numFmt w:val="bullet"/>
      <w:lvlText w:val="▪"/>
      <w:lvlJc w:val="left"/>
      <w:pPr>
        <w:ind w:left="2160" w:hanging="360"/>
      </w:pPr>
      <w:rPr>
        <w:rFonts w:ascii="Noto Sans Symbols" w:eastAsia="Noto Sans Symbols" w:hAnsi="Noto Sans Symbols" w:cs="Noto Sans Symbols"/>
        <w:b/>
        <w:i w:val="0"/>
        <w:color w:val="000000"/>
        <w:sz w:val="20"/>
        <w:szCs w:val="20"/>
      </w:rPr>
    </w:lvl>
    <w:lvl w:ilvl="1">
      <w:numFmt w:val="bullet"/>
      <w:lvlText w:val="o"/>
      <w:lvlJc w:val="left"/>
      <w:pPr>
        <w:ind w:left="2880" w:hanging="360"/>
      </w:pPr>
      <w:rPr>
        <w:rFonts w:ascii="Courier New" w:eastAsia="Courier New" w:hAnsi="Courier New" w:cs="Courier New"/>
        <w:sz w:val="20"/>
        <w:szCs w:val="20"/>
      </w:rPr>
    </w:lvl>
    <w:lvl w:ilvl="2">
      <w:numFmt w:val="bullet"/>
      <w:lvlText w:val="▪"/>
      <w:lvlJc w:val="left"/>
      <w:pPr>
        <w:ind w:left="3600" w:hanging="360"/>
      </w:pPr>
      <w:rPr>
        <w:rFonts w:ascii="Noto Sans Symbols" w:eastAsia="Noto Sans Symbols" w:hAnsi="Noto Sans Symbols" w:cs="Noto Sans Symbols"/>
        <w:sz w:val="20"/>
        <w:szCs w:val="20"/>
      </w:rPr>
    </w:lvl>
    <w:lvl w:ilvl="3">
      <w:numFmt w:val="bullet"/>
      <w:lvlText w:val="▪"/>
      <w:lvlJc w:val="left"/>
      <w:pPr>
        <w:ind w:left="4320" w:hanging="360"/>
      </w:pPr>
      <w:rPr>
        <w:rFonts w:ascii="Noto Sans Symbols" w:eastAsia="Noto Sans Symbols" w:hAnsi="Noto Sans Symbols" w:cs="Noto Sans Symbols"/>
        <w:sz w:val="20"/>
        <w:szCs w:val="20"/>
      </w:rPr>
    </w:lvl>
    <w:lvl w:ilvl="4">
      <w:numFmt w:val="bullet"/>
      <w:lvlText w:val="▪"/>
      <w:lvlJc w:val="left"/>
      <w:pPr>
        <w:ind w:left="5040" w:hanging="360"/>
      </w:pPr>
      <w:rPr>
        <w:rFonts w:ascii="Noto Sans Symbols" w:eastAsia="Noto Sans Symbols" w:hAnsi="Noto Sans Symbols" w:cs="Noto Sans Symbols"/>
        <w:sz w:val="20"/>
        <w:szCs w:val="20"/>
      </w:rPr>
    </w:lvl>
    <w:lvl w:ilvl="5">
      <w:numFmt w:val="bullet"/>
      <w:lvlText w:val="▪"/>
      <w:lvlJc w:val="left"/>
      <w:pPr>
        <w:ind w:left="5760" w:hanging="360"/>
      </w:pPr>
      <w:rPr>
        <w:rFonts w:ascii="Noto Sans Symbols" w:eastAsia="Noto Sans Symbols" w:hAnsi="Noto Sans Symbols" w:cs="Noto Sans Symbols"/>
        <w:sz w:val="20"/>
        <w:szCs w:val="20"/>
      </w:rPr>
    </w:lvl>
    <w:lvl w:ilvl="6">
      <w:numFmt w:val="bullet"/>
      <w:lvlText w:val="▪"/>
      <w:lvlJc w:val="left"/>
      <w:pPr>
        <w:ind w:left="6480" w:hanging="360"/>
      </w:pPr>
      <w:rPr>
        <w:rFonts w:ascii="Noto Sans Symbols" w:eastAsia="Noto Sans Symbols" w:hAnsi="Noto Sans Symbols" w:cs="Noto Sans Symbols"/>
        <w:sz w:val="20"/>
        <w:szCs w:val="20"/>
      </w:rPr>
    </w:lvl>
    <w:lvl w:ilvl="7">
      <w:numFmt w:val="bullet"/>
      <w:lvlText w:val="▪"/>
      <w:lvlJc w:val="left"/>
      <w:pPr>
        <w:ind w:left="7200" w:hanging="360"/>
      </w:pPr>
      <w:rPr>
        <w:rFonts w:ascii="Noto Sans Symbols" w:eastAsia="Noto Sans Symbols" w:hAnsi="Noto Sans Symbols" w:cs="Noto Sans Symbols"/>
        <w:sz w:val="20"/>
        <w:szCs w:val="20"/>
      </w:rPr>
    </w:lvl>
    <w:lvl w:ilvl="8">
      <w:numFmt w:val="bullet"/>
      <w:lvlText w:val="▪"/>
      <w:lvlJc w:val="left"/>
      <w:pPr>
        <w:ind w:left="7920" w:hanging="360"/>
      </w:pPr>
      <w:rPr>
        <w:rFonts w:ascii="Noto Sans Symbols" w:eastAsia="Noto Sans Symbols" w:hAnsi="Noto Sans Symbols" w:cs="Noto Sans Symbols"/>
        <w:sz w:val="20"/>
        <w:szCs w:val="20"/>
      </w:rPr>
    </w:lvl>
  </w:abstractNum>
  <w:abstractNum w:abstractNumId="31" w15:restartNumberingAfterBreak="0">
    <w:nsid w:val="564A2E91"/>
    <w:multiLevelType w:val="hybridMultilevel"/>
    <w:tmpl w:val="39F6D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14593E"/>
    <w:multiLevelType w:val="hybridMultilevel"/>
    <w:tmpl w:val="EC867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D2240"/>
    <w:multiLevelType w:val="hybridMultilevel"/>
    <w:tmpl w:val="489C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851CE"/>
    <w:multiLevelType w:val="hybridMultilevel"/>
    <w:tmpl w:val="3056AA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F94C5C"/>
    <w:multiLevelType w:val="hybridMultilevel"/>
    <w:tmpl w:val="683C5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650F1"/>
    <w:multiLevelType w:val="multilevel"/>
    <w:tmpl w:val="E9E6CB32"/>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19848ED"/>
    <w:multiLevelType w:val="hybridMultilevel"/>
    <w:tmpl w:val="D61ED198"/>
    <w:lvl w:ilvl="0" w:tplc="04090001">
      <w:start w:val="1"/>
      <w:numFmt w:val="bullet"/>
      <w:lvlText w:val=""/>
      <w:lvlJc w:val="left"/>
      <w:pPr>
        <w:ind w:left="3680" w:hanging="360"/>
      </w:pPr>
      <w:rPr>
        <w:rFonts w:ascii="Symbol" w:hAnsi="Symbol" w:hint="default"/>
      </w:rPr>
    </w:lvl>
    <w:lvl w:ilvl="1" w:tplc="04090003" w:tentative="1">
      <w:start w:val="1"/>
      <w:numFmt w:val="bullet"/>
      <w:lvlText w:val="o"/>
      <w:lvlJc w:val="left"/>
      <w:pPr>
        <w:ind w:left="4400" w:hanging="360"/>
      </w:pPr>
      <w:rPr>
        <w:rFonts w:ascii="Courier New" w:hAnsi="Courier New" w:cs="Courier New" w:hint="default"/>
      </w:rPr>
    </w:lvl>
    <w:lvl w:ilvl="2" w:tplc="04090005" w:tentative="1">
      <w:start w:val="1"/>
      <w:numFmt w:val="bullet"/>
      <w:lvlText w:val=""/>
      <w:lvlJc w:val="left"/>
      <w:pPr>
        <w:ind w:left="5120" w:hanging="360"/>
      </w:pPr>
      <w:rPr>
        <w:rFonts w:ascii="Wingdings" w:hAnsi="Wingdings" w:hint="default"/>
      </w:rPr>
    </w:lvl>
    <w:lvl w:ilvl="3" w:tplc="04090001" w:tentative="1">
      <w:start w:val="1"/>
      <w:numFmt w:val="bullet"/>
      <w:lvlText w:val=""/>
      <w:lvlJc w:val="left"/>
      <w:pPr>
        <w:ind w:left="5840" w:hanging="360"/>
      </w:pPr>
      <w:rPr>
        <w:rFonts w:ascii="Symbol" w:hAnsi="Symbol" w:hint="default"/>
      </w:rPr>
    </w:lvl>
    <w:lvl w:ilvl="4" w:tplc="04090003" w:tentative="1">
      <w:start w:val="1"/>
      <w:numFmt w:val="bullet"/>
      <w:lvlText w:val="o"/>
      <w:lvlJc w:val="left"/>
      <w:pPr>
        <w:ind w:left="6560" w:hanging="360"/>
      </w:pPr>
      <w:rPr>
        <w:rFonts w:ascii="Courier New" w:hAnsi="Courier New" w:cs="Courier New" w:hint="default"/>
      </w:rPr>
    </w:lvl>
    <w:lvl w:ilvl="5" w:tplc="04090005" w:tentative="1">
      <w:start w:val="1"/>
      <w:numFmt w:val="bullet"/>
      <w:lvlText w:val=""/>
      <w:lvlJc w:val="left"/>
      <w:pPr>
        <w:ind w:left="7280" w:hanging="360"/>
      </w:pPr>
      <w:rPr>
        <w:rFonts w:ascii="Wingdings" w:hAnsi="Wingdings" w:hint="default"/>
      </w:rPr>
    </w:lvl>
    <w:lvl w:ilvl="6" w:tplc="04090001" w:tentative="1">
      <w:start w:val="1"/>
      <w:numFmt w:val="bullet"/>
      <w:lvlText w:val=""/>
      <w:lvlJc w:val="left"/>
      <w:pPr>
        <w:ind w:left="8000" w:hanging="360"/>
      </w:pPr>
      <w:rPr>
        <w:rFonts w:ascii="Symbol" w:hAnsi="Symbol" w:hint="default"/>
      </w:rPr>
    </w:lvl>
    <w:lvl w:ilvl="7" w:tplc="04090003" w:tentative="1">
      <w:start w:val="1"/>
      <w:numFmt w:val="bullet"/>
      <w:lvlText w:val="o"/>
      <w:lvlJc w:val="left"/>
      <w:pPr>
        <w:ind w:left="8720" w:hanging="360"/>
      </w:pPr>
      <w:rPr>
        <w:rFonts w:ascii="Courier New" w:hAnsi="Courier New" w:cs="Courier New" w:hint="default"/>
      </w:rPr>
    </w:lvl>
    <w:lvl w:ilvl="8" w:tplc="04090005" w:tentative="1">
      <w:start w:val="1"/>
      <w:numFmt w:val="bullet"/>
      <w:lvlText w:val=""/>
      <w:lvlJc w:val="left"/>
      <w:pPr>
        <w:ind w:left="9440" w:hanging="360"/>
      </w:pPr>
      <w:rPr>
        <w:rFonts w:ascii="Wingdings" w:hAnsi="Wingdings" w:hint="default"/>
      </w:rPr>
    </w:lvl>
  </w:abstractNum>
  <w:abstractNum w:abstractNumId="38" w15:restartNumberingAfterBreak="0">
    <w:nsid w:val="63160C8F"/>
    <w:multiLevelType w:val="hybridMultilevel"/>
    <w:tmpl w:val="09D0C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B429BA"/>
    <w:multiLevelType w:val="hybridMultilevel"/>
    <w:tmpl w:val="DE74C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D21D82"/>
    <w:multiLevelType w:val="multilevel"/>
    <w:tmpl w:val="5D4C9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50B1626"/>
    <w:multiLevelType w:val="hybridMultilevel"/>
    <w:tmpl w:val="BEFC4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642DE"/>
    <w:multiLevelType w:val="multilevel"/>
    <w:tmpl w:val="FDBE24A6"/>
    <w:lvl w:ilvl="0">
      <w:start w:val="1"/>
      <w:numFmt w:val="bullet"/>
      <w:lvlText w:val="▪"/>
      <w:lvlJc w:val="left"/>
      <w:pPr>
        <w:ind w:left="1800" w:hanging="360"/>
      </w:pPr>
      <w:rPr>
        <w:rFonts w:ascii="Noto Sans Symbols" w:eastAsia="Noto Sans Symbols" w:hAnsi="Noto Sans Symbols" w:cs="Noto Sans Symbols"/>
        <w:b/>
        <w:i w:val="0"/>
        <w:color w:val="000000"/>
        <w:sz w:val="20"/>
        <w:szCs w:val="20"/>
      </w:rPr>
    </w:lvl>
    <w:lvl w:ilvl="1">
      <w:numFmt w:val="bullet"/>
      <w:lvlText w:val="o"/>
      <w:lvlJc w:val="left"/>
      <w:pPr>
        <w:ind w:left="2520" w:hanging="360"/>
      </w:pPr>
      <w:rPr>
        <w:rFonts w:ascii="Courier New" w:eastAsia="Courier New" w:hAnsi="Courier New" w:cs="Courier New"/>
        <w:sz w:val="20"/>
        <w:szCs w:val="20"/>
      </w:rPr>
    </w:lvl>
    <w:lvl w:ilvl="2">
      <w:numFmt w:val="bullet"/>
      <w:lvlText w:val="▪"/>
      <w:lvlJc w:val="left"/>
      <w:pPr>
        <w:ind w:left="3240" w:hanging="360"/>
      </w:pPr>
      <w:rPr>
        <w:rFonts w:ascii="Noto Sans Symbols" w:eastAsia="Noto Sans Symbols" w:hAnsi="Noto Sans Symbols" w:cs="Noto Sans Symbols"/>
        <w:sz w:val="20"/>
        <w:szCs w:val="20"/>
      </w:rPr>
    </w:lvl>
    <w:lvl w:ilvl="3">
      <w:numFmt w:val="bullet"/>
      <w:lvlText w:val="▪"/>
      <w:lvlJc w:val="left"/>
      <w:pPr>
        <w:ind w:left="3960" w:hanging="360"/>
      </w:pPr>
      <w:rPr>
        <w:rFonts w:ascii="Noto Sans Symbols" w:eastAsia="Noto Sans Symbols" w:hAnsi="Noto Sans Symbols" w:cs="Noto Sans Symbols"/>
        <w:sz w:val="20"/>
        <w:szCs w:val="20"/>
      </w:rPr>
    </w:lvl>
    <w:lvl w:ilvl="4">
      <w:numFmt w:val="bullet"/>
      <w:lvlText w:val="▪"/>
      <w:lvlJc w:val="left"/>
      <w:pPr>
        <w:ind w:left="4680" w:hanging="360"/>
      </w:pPr>
      <w:rPr>
        <w:rFonts w:ascii="Noto Sans Symbols" w:eastAsia="Noto Sans Symbols" w:hAnsi="Noto Sans Symbols" w:cs="Noto Sans Symbols"/>
        <w:sz w:val="20"/>
        <w:szCs w:val="20"/>
      </w:rPr>
    </w:lvl>
    <w:lvl w:ilvl="5">
      <w:numFmt w:val="bullet"/>
      <w:lvlText w:val="▪"/>
      <w:lvlJc w:val="left"/>
      <w:pPr>
        <w:ind w:left="5400" w:hanging="360"/>
      </w:pPr>
      <w:rPr>
        <w:rFonts w:ascii="Noto Sans Symbols" w:eastAsia="Noto Sans Symbols" w:hAnsi="Noto Sans Symbols" w:cs="Noto Sans Symbols"/>
        <w:sz w:val="20"/>
        <w:szCs w:val="20"/>
      </w:rPr>
    </w:lvl>
    <w:lvl w:ilvl="6">
      <w:numFmt w:val="bullet"/>
      <w:lvlText w:val="▪"/>
      <w:lvlJc w:val="left"/>
      <w:pPr>
        <w:ind w:left="6120" w:hanging="360"/>
      </w:pPr>
      <w:rPr>
        <w:rFonts w:ascii="Noto Sans Symbols" w:eastAsia="Noto Sans Symbols" w:hAnsi="Noto Sans Symbols" w:cs="Noto Sans Symbols"/>
        <w:sz w:val="20"/>
        <w:szCs w:val="20"/>
      </w:rPr>
    </w:lvl>
    <w:lvl w:ilvl="7">
      <w:numFmt w:val="bullet"/>
      <w:lvlText w:val="▪"/>
      <w:lvlJc w:val="left"/>
      <w:pPr>
        <w:ind w:left="6840" w:hanging="360"/>
      </w:pPr>
      <w:rPr>
        <w:rFonts w:ascii="Noto Sans Symbols" w:eastAsia="Noto Sans Symbols" w:hAnsi="Noto Sans Symbols" w:cs="Noto Sans Symbols"/>
        <w:sz w:val="20"/>
        <w:szCs w:val="20"/>
      </w:rPr>
    </w:lvl>
    <w:lvl w:ilvl="8">
      <w:numFmt w:val="bullet"/>
      <w:lvlText w:val="▪"/>
      <w:lvlJc w:val="left"/>
      <w:pPr>
        <w:ind w:left="7560" w:hanging="360"/>
      </w:pPr>
      <w:rPr>
        <w:rFonts w:ascii="Noto Sans Symbols" w:eastAsia="Noto Sans Symbols" w:hAnsi="Noto Sans Symbols" w:cs="Noto Sans Symbols"/>
        <w:sz w:val="20"/>
        <w:szCs w:val="20"/>
      </w:rPr>
    </w:lvl>
  </w:abstractNum>
  <w:abstractNum w:abstractNumId="43" w15:restartNumberingAfterBreak="0">
    <w:nsid w:val="69924EBF"/>
    <w:multiLevelType w:val="hybridMultilevel"/>
    <w:tmpl w:val="820EE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B30A93"/>
    <w:multiLevelType w:val="hybridMultilevel"/>
    <w:tmpl w:val="AA644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407A23"/>
    <w:multiLevelType w:val="hybridMultilevel"/>
    <w:tmpl w:val="D334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581123"/>
    <w:multiLevelType w:val="hybridMultilevel"/>
    <w:tmpl w:val="1E248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A653C2"/>
    <w:multiLevelType w:val="multilevel"/>
    <w:tmpl w:val="0ABAD72C"/>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6F4E5194"/>
    <w:multiLevelType w:val="multilevel"/>
    <w:tmpl w:val="9CD40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F8E75AC"/>
    <w:multiLevelType w:val="multilevel"/>
    <w:tmpl w:val="1612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3B06E59"/>
    <w:multiLevelType w:val="hybridMultilevel"/>
    <w:tmpl w:val="C5E80B7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481D2C"/>
    <w:multiLevelType w:val="multilevel"/>
    <w:tmpl w:val="90963630"/>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A4454D9"/>
    <w:multiLevelType w:val="multilevel"/>
    <w:tmpl w:val="907094FC"/>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131" w:hanging="360"/>
      </w:pPr>
      <w:rPr>
        <w:rFonts w:ascii="Noto Sans Symbols" w:eastAsia="Noto Sans Symbols" w:hAnsi="Noto Sans Symbols" w:cs="Noto Sans Symbols"/>
      </w:rPr>
    </w:lvl>
    <w:lvl w:ilvl="3">
      <w:start w:val="1"/>
      <w:numFmt w:val="bullet"/>
      <w:lvlText w:val="●"/>
      <w:lvlJc w:val="left"/>
      <w:pPr>
        <w:ind w:left="2851" w:hanging="360"/>
      </w:pPr>
      <w:rPr>
        <w:rFonts w:ascii="Noto Sans Symbols" w:eastAsia="Noto Sans Symbols" w:hAnsi="Noto Sans Symbols" w:cs="Noto Sans Symbols"/>
      </w:rPr>
    </w:lvl>
    <w:lvl w:ilvl="4">
      <w:start w:val="1"/>
      <w:numFmt w:val="bullet"/>
      <w:lvlText w:val="o"/>
      <w:lvlJc w:val="left"/>
      <w:pPr>
        <w:ind w:left="3571" w:hanging="360"/>
      </w:pPr>
      <w:rPr>
        <w:rFonts w:ascii="Courier New" w:eastAsia="Courier New" w:hAnsi="Courier New" w:cs="Courier New"/>
      </w:rPr>
    </w:lvl>
    <w:lvl w:ilvl="5">
      <w:start w:val="1"/>
      <w:numFmt w:val="bullet"/>
      <w:lvlText w:val="▪"/>
      <w:lvlJc w:val="left"/>
      <w:pPr>
        <w:ind w:left="4291" w:hanging="360"/>
      </w:pPr>
      <w:rPr>
        <w:rFonts w:ascii="Noto Sans Symbols" w:eastAsia="Noto Sans Symbols" w:hAnsi="Noto Sans Symbols" w:cs="Noto Sans Symbols"/>
      </w:rPr>
    </w:lvl>
    <w:lvl w:ilvl="6">
      <w:start w:val="1"/>
      <w:numFmt w:val="bullet"/>
      <w:lvlText w:val="●"/>
      <w:lvlJc w:val="left"/>
      <w:pPr>
        <w:ind w:left="5011" w:hanging="360"/>
      </w:pPr>
      <w:rPr>
        <w:rFonts w:ascii="Noto Sans Symbols" w:eastAsia="Noto Sans Symbols" w:hAnsi="Noto Sans Symbols" w:cs="Noto Sans Symbols"/>
      </w:rPr>
    </w:lvl>
    <w:lvl w:ilvl="7">
      <w:start w:val="1"/>
      <w:numFmt w:val="bullet"/>
      <w:lvlText w:val="o"/>
      <w:lvlJc w:val="left"/>
      <w:pPr>
        <w:ind w:left="5731" w:hanging="360"/>
      </w:pPr>
      <w:rPr>
        <w:rFonts w:ascii="Courier New" w:eastAsia="Courier New" w:hAnsi="Courier New" w:cs="Courier New"/>
      </w:rPr>
    </w:lvl>
    <w:lvl w:ilvl="8">
      <w:start w:val="1"/>
      <w:numFmt w:val="bullet"/>
      <w:lvlText w:val="▪"/>
      <w:lvlJc w:val="left"/>
      <w:pPr>
        <w:ind w:left="6451" w:hanging="360"/>
      </w:pPr>
      <w:rPr>
        <w:rFonts w:ascii="Noto Sans Symbols" w:eastAsia="Noto Sans Symbols" w:hAnsi="Noto Sans Symbols" w:cs="Noto Sans Symbols"/>
      </w:rPr>
    </w:lvl>
  </w:abstractNum>
  <w:abstractNum w:abstractNumId="53" w15:restartNumberingAfterBreak="0">
    <w:nsid w:val="7CF464F1"/>
    <w:multiLevelType w:val="multilevel"/>
    <w:tmpl w:val="8DB003CC"/>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F4B3212"/>
    <w:multiLevelType w:val="hybridMultilevel"/>
    <w:tmpl w:val="10B8B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890680">
    <w:abstractNumId w:val="38"/>
  </w:num>
  <w:num w:numId="2" w16cid:durableId="2063673293">
    <w:abstractNumId w:val="26"/>
  </w:num>
  <w:num w:numId="3" w16cid:durableId="1250192674">
    <w:abstractNumId w:val="5"/>
  </w:num>
  <w:num w:numId="4" w16cid:durableId="1220173298">
    <w:abstractNumId w:val="22"/>
  </w:num>
  <w:num w:numId="5" w16cid:durableId="401876795">
    <w:abstractNumId w:val="43"/>
  </w:num>
  <w:num w:numId="6" w16cid:durableId="1132866727">
    <w:abstractNumId w:val="19"/>
  </w:num>
  <w:num w:numId="7" w16cid:durableId="288437983">
    <w:abstractNumId w:val="1"/>
  </w:num>
  <w:num w:numId="8" w16cid:durableId="1683973209">
    <w:abstractNumId w:val="23"/>
  </w:num>
  <w:num w:numId="9" w16cid:durableId="377316823">
    <w:abstractNumId w:val="0"/>
  </w:num>
  <w:num w:numId="10" w16cid:durableId="882908732">
    <w:abstractNumId w:val="50"/>
  </w:num>
  <w:num w:numId="11" w16cid:durableId="1048987846">
    <w:abstractNumId w:val="8"/>
  </w:num>
  <w:num w:numId="12" w16cid:durableId="1836023107">
    <w:abstractNumId w:val="41"/>
  </w:num>
  <w:num w:numId="13" w16cid:durableId="2085104813">
    <w:abstractNumId w:val="45"/>
  </w:num>
  <w:num w:numId="14" w16cid:durableId="1922635775">
    <w:abstractNumId w:val="31"/>
  </w:num>
  <w:num w:numId="15" w16cid:durableId="1490904573">
    <w:abstractNumId w:val="54"/>
  </w:num>
  <w:num w:numId="16" w16cid:durableId="373120385">
    <w:abstractNumId w:val="46"/>
  </w:num>
  <w:num w:numId="17" w16cid:durableId="860171400">
    <w:abstractNumId w:val="35"/>
  </w:num>
  <w:num w:numId="18" w16cid:durableId="957417265">
    <w:abstractNumId w:val="32"/>
  </w:num>
  <w:num w:numId="19" w16cid:durableId="1768648980">
    <w:abstractNumId w:val="15"/>
  </w:num>
  <w:num w:numId="20" w16cid:durableId="665479596">
    <w:abstractNumId w:val="33"/>
  </w:num>
  <w:num w:numId="21" w16cid:durableId="461268514">
    <w:abstractNumId w:val="37"/>
  </w:num>
  <w:num w:numId="22" w16cid:durableId="1150634482">
    <w:abstractNumId w:val="4"/>
  </w:num>
  <w:num w:numId="23" w16cid:durableId="202375241">
    <w:abstractNumId w:val="40"/>
  </w:num>
  <w:num w:numId="24" w16cid:durableId="151411023">
    <w:abstractNumId w:val="24"/>
  </w:num>
  <w:num w:numId="25" w16cid:durableId="827013455">
    <w:abstractNumId w:val="10"/>
  </w:num>
  <w:num w:numId="26" w16cid:durableId="1816600800">
    <w:abstractNumId w:val="49"/>
  </w:num>
  <w:num w:numId="27" w16cid:durableId="938682399">
    <w:abstractNumId w:val="17"/>
  </w:num>
  <w:num w:numId="28" w16cid:durableId="12808647">
    <w:abstractNumId w:val="18"/>
  </w:num>
  <w:num w:numId="29" w16cid:durableId="931667620">
    <w:abstractNumId w:val="52"/>
  </w:num>
  <w:num w:numId="30" w16cid:durableId="1723478334">
    <w:abstractNumId w:val="29"/>
  </w:num>
  <w:num w:numId="31" w16cid:durableId="2003579112">
    <w:abstractNumId w:val="7"/>
  </w:num>
  <w:num w:numId="32" w16cid:durableId="1459833221">
    <w:abstractNumId w:val="25"/>
  </w:num>
  <w:num w:numId="33" w16cid:durableId="915868689">
    <w:abstractNumId w:val="28"/>
  </w:num>
  <w:num w:numId="34" w16cid:durableId="552038610">
    <w:abstractNumId w:val="12"/>
  </w:num>
  <w:num w:numId="35" w16cid:durableId="1197619958">
    <w:abstractNumId w:val="48"/>
  </w:num>
  <w:num w:numId="36" w16cid:durableId="1913000383">
    <w:abstractNumId w:val="53"/>
  </w:num>
  <w:num w:numId="37" w16cid:durableId="1664164090">
    <w:abstractNumId w:val="14"/>
  </w:num>
  <w:num w:numId="38" w16cid:durableId="203181759">
    <w:abstractNumId w:val="2"/>
  </w:num>
  <w:num w:numId="39" w16cid:durableId="1027873437">
    <w:abstractNumId w:val="51"/>
  </w:num>
  <w:num w:numId="40" w16cid:durableId="1952471460">
    <w:abstractNumId w:val="47"/>
  </w:num>
  <w:num w:numId="41" w16cid:durableId="1574895917">
    <w:abstractNumId w:val="36"/>
  </w:num>
  <w:num w:numId="42" w16cid:durableId="46492013">
    <w:abstractNumId w:val="30"/>
  </w:num>
  <w:num w:numId="43" w16cid:durableId="415903327">
    <w:abstractNumId w:val="27"/>
  </w:num>
  <w:num w:numId="44" w16cid:durableId="69928819">
    <w:abstractNumId w:val="42"/>
  </w:num>
  <w:num w:numId="45" w16cid:durableId="1490052010">
    <w:abstractNumId w:val="21"/>
  </w:num>
  <w:num w:numId="46" w16cid:durableId="835993994">
    <w:abstractNumId w:val="20"/>
  </w:num>
  <w:num w:numId="47" w16cid:durableId="942299194">
    <w:abstractNumId w:val="44"/>
  </w:num>
  <w:num w:numId="48" w16cid:durableId="1778716292">
    <w:abstractNumId w:val="9"/>
  </w:num>
  <w:num w:numId="49" w16cid:durableId="1548100360">
    <w:abstractNumId w:val="11"/>
  </w:num>
  <w:num w:numId="50" w16cid:durableId="1456558862">
    <w:abstractNumId w:val="6"/>
  </w:num>
  <w:num w:numId="51" w16cid:durableId="1293560794">
    <w:abstractNumId w:val="3"/>
  </w:num>
  <w:num w:numId="52" w16cid:durableId="1837065038">
    <w:abstractNumId w:val="39"/>
  </w:num>
  <w:num w:numId="53" w16cid:durableId="1443917672">
    <w:abstractNumId w:val="16"/>
  </w:num>
  <w:num w:numId="54" w16cid:durableId="1802918413">
    <w:abstractNumId w:val="34"/>
  </w:num>
  <w:num w:numId="55" w16cid:durableId="1848278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242"/>
    <w:rsid w:val="00057BED"/>
    <w:rsid w:val="00081242"/>
    <w:rsid w:val="001A7800"/>
    <w:rsid w:val="001C7A77"/>
    <w:rsid w:val="00203EAB"/>
    <w:rsid w:val="00375831"/>
    <w:rsid w:val="005F1E5D"/>
    <w:rsid w:val="00C6558C"/>
    <w:rsid w:val="00FA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42FFE"/>
  <w15:docId w15:val="{7E877734-DDCA-5C48-99EE-BB4B0D7C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F1E5D"/>
    <w:pPr>
      <w:ind w:left="720"/>
      <w:contextualSpacing/>
    </w:pPr>
    <w:rPr>
      <w:rFonts w:asciiTheme="minorHAnsi" w:eastAsiaTheme="minorEastAsia" w:hAnsiTheme="minorHAnsi" w:cstheme="minorBidi"/>
    </w:rPr>
  </w:style>
  <w:style w:type="character" w:styleId="Emphasis">
    <w:name w:val="Emphasis"/>
    <w:basedOn w:val="DefaultParagraphFont"/>
    <w:uiPriority w:val="20"/>
    <w:qFormat/>
    <w:rsid w:val="005F1E5D"/>
    <w:rPr>
      <w:i/>
      <w:iCs/>
    </w:rPr>
  </w:style>
  <w:style w:type="character" w:customStyle="1" w:styleId="normaltextrun">
    <w:name w:val="normaltextrun"/>
    <w:basedOn w:val="DefaultParagraphFont"/>
    <w:rsid w:val="005F1E5D"/>
  </w:style>
  <w:style w:type="paragraph" w:styleId="Header">
    <w:name w:val="header"/>
    <w:basedOn w:val="Normal"/>
    <w:link w:val="HeaderChar"/>
    <w:uiPriority w:val="99"/>
    <w:unhideWhenUsed/>
    <w:rsid w:val="005F1E5D"/>
    <w:pPr>
      <w:tabs>
        <w:tab w:val="center" w:pos="4680"/>
        <w:tab w:val="right" w:pos="9360"/>
      </w:tabs>
    </w:pPr>
  </w:style>
  <w:style w:type="character" w:customStyle="1" w:styleId="HeaderChar">
    <w:name w:val="Header Char"/>
    <w:basedOn w:val="DefaultParagraphFont"/>
    <w:link w:val="Header"/>
    <w:uiPriority w:val="99"/>
    <w:rsid w:val="005F1E5D"/>
  </w:style>
  <w:style w:type="paragraph" w:styleId="Footer">
    <w:name w:val="footer"/>
    <w:basedOn w:val="Normal"/>
    <w:link w:val="FooterChar"/>
    <w:uiPriority w:val="99"/>
    <w:unhideWhenUsed/>
    <w:rsid w:val="005F1E5D"/>
    <w:pPr>
      <w:tabs>
        <w:tab w:val="center" w:pos="4680"/>
        <w:tab w:val="right" w:pos="9360"/>
      </w:tabs>
    </w:pPr>
  </w:style>
  <w:style w:type="character" w:customStyle="1" w:styleId="FooterChar">
    <w:name w:val="Footer Char"/>
    <w:basedOn w:val="DefaultParagraphFont"/>
    <w:link w:val="Footer"/>
    <w:uiPriority w:val="99"/>
    <w:rsid w:val="005F1E5D"/>
  </w:style>
  <w:style w:type="character" w:customStyle="1" w:styleId="il">
    <w:name w:val="il"/>
    <w:basedOn w:val="DefaultParagraphFont"/>
    <w:rsid w:val="005F1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exploratorium.edu/snacks/colored-shadow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sciencebuddies.org/stem-activities/colored-shadows?from=Blo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OU91cjD3FFQ8+o3HgB4geNsMw==">CgMxLjA4AHIZaWQ6OV9vYXlobzlXV2dBQUFBQUFBRUNXdw==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2D8041-8AE9-2A4F-85E2-FBE62657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2201</Words>
  <Characters>12546</Characters>
  <Application>Microsoft Office Word</Application>
  <DocSecurity>0</DocSecurity>
  <Lines>104</Lines>
  <Paragraphs>29</Paragraphs>
  <ScaleCrop>false</ScaleCrop>
  <Company/>
  <LinksUpToDate>false</LinksUpToDate>
  <CharactersWithSpaces>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Howell</cp:lastModifiedBy>
  <cp:revision>2</cp:revision>
  <cp:lastPrinted>2024-02-17T16:17:00Z</cp:lastPrinted>
  <dcterms:created xsi:type="dcterms:W3CDTF">2024-02-17T16:41:00Z</dcterms:created>
  <dcterms:modified xsi:type="dcterms:W3CDTF">2024-02-17T16:41:00Z</dcterms:modified>
</cp:coreProperties>
</file>